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8AD28" w14:textId="77777777" w:rsidR="00720E8F" w:rsidRPr="00EC099F" w:rsidRDefault="00B71144" w:rsidP="00616969">
      <w:pPr>
        <w:pStyle w:val="HTMLPreformatted"/>
        <w:rPr>
          <w:rFonts w:ascii="Times New Roman" w:hAnsi="Times New Roman" w:cs="Times New Roman"/>
          <w:b/>
          <w:sz w:val="32"/>
          <w:szCs w:val="32"/>
        </w:rPr>
      </w:pPr>
      <w:bookmarkStart w:id="0" w:name="_Toc203975853"/>
      <w:bookmarkStart w:id="1" w:name="_Toc203976274"/>
      <w:bookmarkStart w:id="2" w:name="_Toc203976412"/>
      <w:bookmarkStart w:id="3" w:name="_Hlk477871931"/>
      <w:r w:rsidRPr="00EC099F">
        <w:rPr>
          <w:rFonts w:ascii="Times New Roman" w:hAnsi="Times New Roman" w:cs="Times New Roman"/>
          <w:b/>
          <w:sz w:val="32"/>
          <w:szCs w:val="32"/>
        </w:rPr>
        <w:t>BUFFER ISSUE RESOLUTION DOCUMENT (BIRD)</w:t>
      </w:r>
    </w:p>
    <w:p w14:paraId="1C87E42D" w14:textId="77777777" w:rsidR="00F33DBA" w:rsidRPr="00EC099F" w:rsidRDefault="00F33DBA" w:rsidP="00F33DBA">
      <w:pPr>
        <w:pStyle w:val="HTMLPreformatted"/>
        <w:rPr>
          <w:rFonts w:ascii="Times New Roman" w:hAnsi="Times New Roman" w:cs="Times New Roman"/>
        </w:rPr>
      </w:pPr>
    </w:p>
    <w:p w14:paraId="24494F1E" w14:textId="515FE2CE" w:rsidR="002348F2" w:rsidRPr="00EC099F" w:rsidRDefault="002348F2" w:rsidP="001B23D0">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 xml:space="preserve">BIRD NUMBER: </w:t>
      </w:r>
      <w:r w:rsidRPr="00EC099F">
        <w:rPr>
          <w:rFonts w:ascii="Times New Roman" w:hAnsi="Times New Roman" w:cs="Times New Roman"/>
          <w:b/>
          <w:sz w:val="24"/>
          <w:szCs w:val="24"/>
        </w:rPr>
        <w:tab/>
      </w:r>
      <w:r w:rsidR="00C47482" w:rsidRPr="00EC099F">
        <w:rPr>
          <w:rFonts w:ascii="Times New Roman" w:hAnsi="Times New Roman" w:cs="Times New Roman"/>
          <w:sz w:val="24"/>
          <w:szCs w:val="24"/>
        </w:rPr>
        <w:t>(for administrative use)</w:t>
      </w:r>
      <w:r w:rsidR="00DC6824">
        <w:rPr>
          <w:rFonts w:ascii="Times New Roman" w:hAnsi="Times New Roman" w:cs="Times New Roman"/>
          <w:sz w:val="24"/>
          <w:szCs w:val="24"/>
        </w:rPr>
        <w:t xml:space="preserve"> Draft 2</w:t>
      </w:r>
    </w:p>
    <w:p w14:paraId="2B6CF14A" w14:textId="336888C2" w:rsidR="00F33DBA" w:rsidRPr="00EC099F" w:rsidRDefault="00B71144"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ISSUE TITLE:</w:t>
      </w:r>
      <w:r w:rsidRPr="00EC099F">
        <w:rPr>
          <w:rFonts w:ascii="Times New Roman" w:hAnsi="Times New Roman" w:cs="Times New Roman"/>
          <w:sz w:val="24"/>
          <w:szCs w:val="24"/>
        </w:rPr>
        <w:t xml:space="preserve">   </w:t>
      </w:r>
      <w:r w:rsidRPr="00EC099F">
        <w:rPr>
          <w:rFonts w:ascii="Times New Roman" w:hAnsi="Times New Roman" w:cs="Times New Roman"/>
          <w:sz w:val="24"/>
          <w:szCs w:val="24"/>
        </w:rPr>
        <w:tab/>
      </w:r>
      <w:r w:rsidR="000954EC" w:rsidRPr="00EC099F">
        <w:rPr>
          <w:rFonts w:ascii="Times New Roman" w:hAnsi="Times New Roman" w:cs="Times New Roman"/>
          <w:sz w:val="24"/>
          <w:szCs w:val="24"/>
        </w:rPr>
        <w:tab/>
      </w:r>
      <w:r w:rsidR="008C222E" w:rsidRPr="00EC099F">
        <w:rPr>
          <w:rFonts w:ascii="Times New Roman" w:hAnsi="Times New Roman" w:cs="Times New Roman"/>
          <w:sz w:val="24"/>
          <w:szCs w:val="24"/>
        </w:rPr>
        <w:t>Reference</w:t>
      </w:r>
      <w:r w:rsidR="00530DF2">
        <w:rPr>
          <w:rFonts w:ascii="Times New Roman" w:hAnsi="Times New Roman" w:cs="Times New Roman"/>
          <w:sz w:val="24"/>
          <w:szCs w:val="24"/>
        </w:rPr>
        <w:t>_t</w:t>
      </w:r>
      <w:r w:rsidR="006772C3">
        <w:rPr>
          <w:rFonts w:ascii="Times New Roman" w:hAnsi="Times New Roman" w:cs="Times New Roman"/>
          <w:sz w:val="24"/>
          <w:szCs w:val="24"/>
        </w:rPr>
        <w:t>erminal</w:t>
      </w:r>
    </w:p>
    <w:p w14:paraId="0D7170FD" w14:textId="77777777" w:rsidR="00F33DBA" w:rsidRPr="00EC099F" w:rsidRDefault="00B71144"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 xml:space="preserve">REQUESTOR:  </w:t>
      </w:r>
      <w:r w:rsidRPr="00EC099F">
        <w:rPr>
          <w:rFonts w:ascii="Times New Roman" w:hAnsi="Times New Roman" w:cs="Times New Roman"/>
          <w:sz w:val="24"/>
          <w:szCs w:val="24"/>
        </w:rPr>
        <w:t xml:space="preserve">   </w:t>
      </w:r>
      <w:r w:rsidR="000954EC" w:rsidRPr="00EC099F">
        <w:rPr>
          <w:rFonts w:ascii="Times New Roman" w:hAnsi="Times New Roman" w:cs="Times New Roman"/>
          <w:sz w:val="24"/>
          <w:szCs w:val="24"/>
        </w:rPr>
        <w:tab/>
      </w:r>
      <w:r w:rsidR="008C222E" w:rsidRPr="00EC099F">
        <w:rPr>
          <w:rFonts w:ascii="Times New Roman" w:hAnsi="Times New Roman" w:cs="Times New Roman"/>
          <w:sz w:val="24"/>
          <w:szCs w:val="24"/>
        </w:rPr>
        <w:t>Walter Katz, Signal Integrity Software, Inc.</w:t>
      </w:r>
    </w:p>
    <w:p w14:paraId="540849DD" w14:textId="77777777" w:rsidR="00131AAB" w:rsidRPr="00EC099F" w:rsidRDefault="00131AAB" w:rsidP="00F33DBA">
      <w:pPr>
        <w:pStyle w:val="HTMLPreformatted"/>
        <w:rPr>
          <w:rFonts w:ascii="Times New Roman" w:hAnsi="Times New Roman" w:cs="Times New Roman"/>
          <w:sz w:val="24"/>
          <w:szCs w:val="24"/>
        </w:rPr>
      </w:pPr>
    </w:p>
    <w:p w14:paraId="5D0686B7" w14:textId="37A92497" w:rsidR="00F33DBA" w:rsidRPr="00EC099F" w:rsidRDefault="00B71144"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DATE SUBMITTED:</w:t>
      </w:r>
      <w:r w:rsidRPr="00EC099F">
        <w:rPr>
          <w:rFonts w:ascii="Times New Roman" w:hAnsi="Times New Roman" w:cs="Times New Roman"/>
          <w:sz w:val="24"/>
          <w:szCs w:val="24"/>
        </w:rPr>
        <w:tab/>
      </w:r>
      <w:r w:rsidR="00C47482" w:rsidRPr="00EC099F">
        <w:rPr>
          <w:rFonts w:ascii="Times New Roman" w:hAnsi="Times New Roman" w:cs="Times New Roman"/>
          <w:sz w:val="24"/>
          <w:szCs w:val="24"/>
        </w:rPr>
        <w:t>(</w:t>
      </w:r>
      <w:r w:rsidR="00F77EC6">
        <w:rPr>
          <w:rFonts w:ascii="Times New Roman" w:hAnsi="Times New Roman" w:cs="Times New Roman"/>
          <w:sz w:val="24"/>
          <w:szCs w:val="24"/>
        </w:rPr>
        <w:t>TBD)</w:t>
      </w:r>
    </w:p>
    <w:p w14:paraId="5E6AF5BE" w14:textId="77777777" w:rsidR="00FF1F59" w:rsidRPr="00EC099F" w:rsidRDefault="00FF1F59"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DATE REVISED:</w:t>
      </w:r>
      <w:r w:rsidRPr="00EC099F">
        <w:rPr>
          <w:rFonts w:ascii="Times New Roman" w:hAnsi="Times New Roman" w:cs="Times New Roman"/>
          <w:sz w:val="24"/>
          <w:szCs w:val="24"/>
        </w:rPr>
        <w:tab/>
      </w:r>
      <w:r w:rsidR="00C47482" w:rsidRPr="00EC099F">
        <w:rPr>
          <w:rFonts w:ascii="Times New Roman" w:hAnsi="Times New Roman" w:cs="Times New Roman"/>
          <w:sz w:val="24"/>
          <w:szCs w:val="24"/>
        </w:rPr>
        <w:t>(for administrative use)</w:t>
      </w:r>
    </w:p>
    <w:p w14:paraId="48625D01" w14:textId="77777777" w:rsidR="00FF1F59" w:rsidRPr="00EC099F" w:rsidRDefault="00FF1F59"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DATE ACCEPTED:</w:t>
      </w:r>
      <w:r w:rsidR="00026894" w:rsidRPr="00EC099F">
        <w:rPr>
          <w:rFonts w:ascii="Times New Roman" w:hAnsi="Times New Roman" w:cs="Times New Roman"/>
          <w:b/>
          <w:sz w:val="24"/>
          <w:szCs w:val="24"/>
        </w:rPr>
        <w:tab/>
      </w:r>
      <w:r w:rsidR="00C47482" w:rsidRPr="00EC099F">
        <w:rPr>
          <w:rFonts w:ascii="Times New Roman" w:hAnsi="Times New Roman" w:cs="Times New Roman"/>
          <w:sz w:val="24"/>
          <w:szCs w:val="24"/>
        </w:rPr>
        <w:t>(for administrative use)</w:t>
      </w:r>
    </w:p>
    <w:p w14:paraId="0096C72F" w14:textId="77777777" w:rsidR="00EA7086" w:rsidRPr="00EC099F" w:rsidRDefault="00EA7086" w:rsidP="001B23D0">
      <w:pPr>
        <w:pStyle w:val="HTMLPreformatted"/>
        <w:pBdr>
          <w:bottom w:val="single" w:sz="12" w:space="1" w:color="auto"/>
        </w:pBdr>
        <w:spacing w:before="0"/>
        <w:rPr>
          <w:rFonts w:ascii="Times New Roman" w:hAnsi="Times New Roman" w:cs="Times New Roman"/>
          <w:sz w:val="24"/>
          <w:szCs w:val="24"/>
        </w:rPr>
      </w:pPr>
    </w:p>
    <w:p w14:paraId="3364050E" w14:textId="77777777" w:rsidR="00EA7086" w:rsidRPr="00EC099F" w:rsidRDefault="00090538" w:rsidP="001B23D0">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DEFINITION</w:t>
      </w:r>
      <w:r w:rsidR="00EA7086" w:rsidRPr="00EC099F">
        <w:rPr>
          <w:rFonts w:ascii="Times New Roman" w:hAnsi="Times New Roman" w:cs="Times New Roman"/>
          <w:b/>
          <w:sz w:val="24"/>
          <w:szCs w:val="24"/>
        </w:rPr>
        <w:t xml:space="preserve"> OF THE ISSUE:</w:t>
      </w:r>
    </w:p>
    <w:p w14:paraId="131F5FA5" w14:textId="0F8D3F57" w:rsidR="009221FF" w:rsidRPr="00EC099F" w:rsidRDefault="009221FF" w:rsidP="00090538">
      <w:r w:rsidRPr="00EC099F">
        <w:t xml:space="preserve">IBIS defines the derivation of “IBIS Data” consisting of I-V, V-T, ISSO and voltage thresholds for a device under test. IBIS </w:t>
      </w:r>
      <w:r w:rsidR="00F77EC6">
        <w:t>Data assumes that</w:t>
      </w:r>
      <w:r w:rsidRPr="00EC099F">
        <w:t xml:space="preserve"> the buffer </w:t>
      </w:r>
      <w:r w:rsidR="00F77EC6">
        <w:t xml:space="preserve">rail terminals are </w:t>
      </w:r>
      <w:r w:rsidRPr="00EC099F">
        <w:t>supplied by specific rail voltages prescribed by the [Voltage Range], [Pullup Reference], [Pulldown Reference], [POWER Clamp Reference], [GND Clamp Reference], and [External Reference] (“[*Reference]”) keywords. These voltages are measured relative to the test fixture reference.</w:t>
      </w:r>
    </w:p>
    <w:p w14:paraId="05532CC1" w14:textId="092263C3" w:rsidR="00F77EC6" w:rsidRDefault="00F77EC6" w:rsidP="00090538">
      <w:r>
        <w:t xml:space="preserve">IBIS has assumed that the test fixture reference is “Ground”, and that the voltage of “Ground” was 0.0 V relative to the “Simulator Reference Node” (often refered to as “Node 0”). This assumption was made when data rates were 20 Meg. Data rates are now 56,000 Meg (56 Gig), and “Ground” is no longer a valid concept. At these high data rates, voltages at I/O buffer terminals must be measured relative to a local signal reference, and the only possible local signal references in an I/O buffer must be one of the rail terminals of the I/O buffer. </w:t>
      </w:r>
    </w:p>
    <w:p w14:paraId="508D32DC" w14:textId="4BAE564C" w:rsidR="00F77EC6" w:rsidRDefault="00F77EC6" w:rsidP="00090538">
      <w:r>
        <w:t xml:space="preserve">This BIRD </w:t>
      </w:r>
      <w:r w:rsidR="004607E3">
        <w:t>introduces</w:t>
      </w:r>
      <w:r>
        <w:t xml:space="preserve"> a new optional IBIS </w:t>
      </w:r>
      <w:r w:rsidR="00530DF2">
        <w:t xml:space="preserve">[Model] </w:t>
      </w:r>
      <w:r>
        <w:t>sub</w:t>
      </w:r>
      <w:r w:rsidR="00530DF2">
        <w:t xml:space="preserve">-parameter </w:t>
      </w:r>
      <w:r w:rsidRPr="00EC099F">
        <w:t>Reference</w:t>
      </w:r>
      <w:r w:rsidR="00530DF2">
        <w:t>_t</w:t>
      </w:r>
      <w:r>
        <w:t xml:space="preserve">erminal which will </w:t>
      </w:r>
      <w:r w:rsidR="000E319E">
        <w:t xml:space="preserve">specify the rail reference terminal that shall be used to make all voltage measurements at </w:t>
      </w:r>
      <w:r w:rsidR="00530DF2">
        <w:t>all</w:t>
      </w:r>
      <w:r w:rsidR="000E319E">
        <w:t xml:space="preserve"> the terminals of the I/O buffer (excluding control terminals such as the stimul</w:t>
      </w:r>
      <w:r w:rsidR="004607E3">
        <w:t>u</w:t>
      </w:r>
      <w:r w:rsidR="000E319E">
        <w:t>s and enable terminals</w:t>
      </w:r>
      <w:r w:rsidR="00530DF2">
        <w:t xml:space="preserve"> which shall be relative the simulator reference node</w:t>
      </w:r>
      <w:r w:rsidR="004607E3">
        <w:t>, e.g. Node 0</w:t>
      </w:r>
      <w:r w:rsidR="000E319E">
        <w:t>).</w:t>
      </w:r>
    </w:p>
    <w:p w14:paraId="2611FA42" w14:textId="26FB9028" w:rsidR="00B67DA0" w:rsidRDefault="00530DF2" w:rsidP="00090538">
      <w:r>
        <w:t xml:space="preserve">This BIRD shall also </w:t>
      </w:r>
      <w:r w:rsidR="004607E3">
        <w:t>define which rail terminal shall be the reference terminal when the Reference</w:t>
      </w:r>
      <w:r>
        <w:t>_terminal is not specified.</w:t>
      </w:r>
    </w:p>
    <w:p w14:paraId="167DD9E4" w14:textId="104F2827" w:rsidR="00DF6B40" w:rsidRPr="00416D44" w:rsidRDefault="004F0FA3" w:rsidP="004607E3">
      <w:pPr>
        <w:pStyle w:val="KeywordDescriptions"/>
        <w:rPr>
          <w:color w:val="000000"/>
        </w:rPr>
      </w:pPr>
      <w:r w:rsidRPr="00416D44">
        <w:t xml:space="preserve">Note that this BIRD only defines the reference </w:t>
      </w:r>
      <w:r w:rsidR="00530DF2" w:rsidRPr="00416D44">
        <w:t>terminal</w:t>
      </w:r>
      <w:r w:rsidRPr="00416D44">
        <w:t xml:space="preserve"> to use when making </w:t>
      </w:r>
      <w:r w:rsidR="00530DF2" w:rsidRPr="00416D44">
        <w:t xml:space="preserve">voltage </w:t>
      </w:r>
      <w:r w:rsidRPr="00416D44">
        <w:t>measurement</w:t>
      </w:r>
      <w:r w:rsidR="00530DF2" w:rsidRPr="00416D44">
        <w:t>s</w:t>
      </w:r>
      <w:r w:rsidRPr="00416D44">
        <w:t xml:space="preserve"> </w:t>
      </w:r>
      <w:r w:rsidR="00530DF2" w:rsidRPr="00416D44">
        <w:t>at the terminals of an I/O buffer</w:t>
      </w:r>
      <w:r w:rsidRPr="00416D44">
        <w:t xml:space="preserve">. This BIRD does not define how the voltage measurements should be compared to measurement thresholds in the IBIS model when the voltages measured </w:t>
      </w:r>
      <w:r w:rsidR="00530DF2" w:rsidRPr="00416D44">
        <w:t>at the rail terminals relative to</w:t>
      </w:r>
      <w:r w:rsidRPr="00416D44">
        <w:t xml:space="preserve"> the </w:t>
      </w:r>
      <w:r w:rsidR="00530DF2" w:rsidRPr="00416D44">
        <w:t>R</w:t>
      </w:r>
      <w:r w:rsidRPr="00416D44">
        <w:t>eference</w:t>
      </w:r>
      <w:r w:rsidR="00530DF2" w:rsidRPr="00416D44">
        <w:t>_terminal</w:t>
      </w:r>
      <w:r w:rsidRPr="00416D44">
        <w:t xml:space="preserve"> are not the same as the DC V</w:t>
      </w:r>
      <w:r w:rsidR="004607E3" w:rsidRPr="00416D44">
        <w:t xml:space="preserve">alues defined by the keywords </w:t>
      </w:r>
      <w:r w:rsidR="004607E3" w:rsidRPr="00416D44">
        <w:rPr>
          <w:color w:val="000000"/>
        </w:rPr>
        <w:t>[Pulldown Reference], [Pullup Reference], [GND Clamp Reference], [POWER Clamp Reference] or [External Reference]</w:t>
      </w:r>
      <w:r w:rsidR="00416D44" w:rsidRPr="00416D44">
        <w:rPr>
          <w:color w:val="000000"/>
        </w:rPr>
        <w:t>.</w:t>
      </w:r>
    </w:p>
    <w:p w14:paraId="45B97C72" w14:textId="77777777" w:rsidR="004607E3" w:rsidRDefault="004607E3" w:rsidP="001B23D0">
      <w:pPr>
        <w:pStyle w:val="HTMLPreformatted"/>
        <w:pBdr>
          <w:bottom w:val="single" w:sz="12" w:space="1" w:color="auto"/>
        </w:pBdr>
        <w:spacing w:before="0"/>
        <w:rPr>
          <w:rFonts w:ascii="Times New Roman" w:hAnsi="Times New Roman" w:cs="Times New Roman"/>
          <w:sz w:val="24"/>
          <w:szCs w:val="24"/>
        </w:rPr>
      </w:pPr>
    </w:p>
    <w:p w14:paraId="3179F071" w14:textId="77777777" w:rsidR="004F0FA3" w:rsidRPr="00EC099F" w:rsidRDefault="004F0FA3" w:rsidP="001B23D0">
      <w:pPr>
        <w:pStyle w:val="HTMLPreformatted"/>
        <w:pBdr>
          <w:bottom w:val="single" w:sz="12" w:space="1" w:color="auto"/>
        </w:pBdr>
        <w:spacing w:before="0"/>
        <w:rPr>
          <w:rFonts w:ascii="Times New Roman" w:hAnsi="Times New Roman" w:cs="Times New Roman"/>
          <w:sz w:val="24"/>
          <w:szCs w:val="24"/>
        </w:rPr>
      </w:pPr>
    </w:p>
    <w:p w14:paraId="751CC150" w14:textId="77777777" w:rsidR="00EA7086" w:rsidRPr="00EC099F" w:rsidRDefault="00EA7086" w:rsidP="001B23D0">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SOLUTION REQUIREMENTS:</w:t>
      </w:r>
    </w:p>
    <w:p w14:paraId="6B3110D2" w14:textId="77777777" w:rsidR="00EA7086" w:rsidRPr="00EC099F" w:rsidRDefault="00EA7086" w:rsidP="00090538">
      <w:r w:rsidRPr="00EC099F">
        <w:t>The IBIS specification must meet these requirements:</w:t>
      </w:r>
    </w:p>
    <w:p w14:paraId="545F44BE" w14:textId="77777777" w:rsidR="00EA7086" w:rsidRPr="00EC099F" w:rsidRDefault="00EA7086" w:rsidP="00EA7086">
      <w:pPr>
        <w:pStyle w:val="Caption"/>
        <w:keepNext/>
        <w:rPr>
          <w:color w:val="auto"/>
          <w:sz w:val="24"/>
          <w:szCs w:val="24"/>
        </w:rPr>
      </w:pPr>
      <w:r w:rsidRPr="00EC099F">
        <w:rPr>
          <w:color w:val="auto"/>
          <w:sz w:val="24"/>
          <w:szCs w:val="24"/>
        </w:rPr>
        <w:lastRenderedPageBreak/>
        <w:t xml:space="preserve">Table </w:t>
      </w:r>
      <w:r w:rsidR="00E76737" w:rsidRPr="00EC099F">
        <w:rPr>
          <w:color w:val="auto"/>
          <w:sz w:val="24"/>
          <w:szCs w:val="24"/>
        </w:rPr>
        <w:fldChar w:fldCharType="begin"/>
      </w:r>
      <w:r w:rsidR="00E76737" w:rsidRPr="00EC099F">
        <w:rPr>
          <w:color w:val="auto"/>
          <w:sz w:val="24"/>
          <w:szCs w:val="24"/>
        </w:rPr>
        <w:instrText xml:space="preserve"> SEQ Table \* ARABIC </w:instrText>
      </w:r>
      <w:r w:rsidR="00E76737" w:rsidRPr="00EC099F">
        <w:rPr>
          <w:color w:val="auto"/>
          <w:sz w:val="24"/>
          <w:szCs w:val="24"/>
        </w:rPr>
        <w:fldChar w:fldCharType="separate"/>
      </w:r>
      <w:r w:rsidR="00BD723F">
        <w:rPr>
          <w:noProof/>
          <w:color w:val="auto"/>
          <w:sz w:val="24"/>
          <w:szCs w:val="24"/>
        </w:rPr>
        <w:t>1</w:t>
      </w:r>
      <w:r w:rsidR="00E76737" w:rsidRPr="00EC099F">
        <w:rPr>
          <w:noProof/>
          <w:color w:val="auto"/>
          <w:sz w:val="24"/>
          <w:szCs w:val="24"/>
        </w:rPr>
        <w:fldChar w:fldCharType="end"/>
      </w:r>
      <w:r w:rsidRPr="00EC099F">
        <w:rPr>
          <w:color w:val="auto"/>
          <w:sz w:val="24"/>
          <w:szCs w:val="24"/>
        </w:rPr>
        <w:t>: Solution Requirements</w:t>
      </w:r>
    </w:p>
    <w:tbl>
      <w:tblPr>
        <w:tblStyle w:val="TableGrid"/>
        <w:tblW w:w="5000" w:type="pct"/>
        <w:tblLook w:val="04A0" w:firstRow="1" w:lastRow="0" w:firstColumn="1" w:lastColumn="0" w:noHBand="0" w:noVBand="1"/>
      </w:tblPr>
      <w:tblGrid>
        <w:gridCol w:w="4765"/>
        <w:gridCol w:w="4815"/>
      </w:tblGrid>
      <w:tr w:rsidR="00EC099F" w:rsidRPr="00EC099F" w14:paraId="5DE4D5D0" w14:textId="77777777" w:rsidTr="003E3B71">
        <w:tc>
          <w:tcPr>
            <w:tcW w:w="2487" w:type="pct"/>
          </w:tcPr>
          <w:p w14:paraId="65DD21FC" w14:textId="77777777" w:rsidR="00EA7086" w:rsidRPr="00EC099F" w:rsidRDefault="00EA7086" w:rsidP="00861476">
            <w:pPr>
              <w:pStyle w:val="TableCaption"/>
              <w:spacing w:before="60" w:after="60"/>
            </w:pPr>
            <w:r w:rsidRPr="00EC099F">
              <w:t>Requirement</w:t>
            </w:r>
          </w:p>
        </w:tc>
        <w:tc>
          <w:tcPr>
            <w:tcW w:w="2513" w:type="pct"/>
          </w:tcPr>
          <w:p w14:paraId="6F6DAF23" w14:textId="77777777" w:rsidR="00EA7086" w:rsidRPr="00EC099F" w:rsidRDefault="00EA7086" w:rsidP="00861476">
            <w:pPr>
              <w:pStyle w:val="TableCaption"/>
              <w:spacing w:before="60" w:after="60"/>
            </w:pPr>
            <w:r w:rsidRPr="00EC099F">
              <w:t>Notes</w:t>
            </w:r>
          </w:p>
        </w:tc>
      </w:tr>
      <w:tr w:rsidR="00EC099F" w:rsidRPr="00EC099F" w14:paraId="121CA1A1" w14:textId="77777777" w:rsidTr="003E3B71">
        <w:tc>
          <w:tcPr>
            <w:tcW w:w="2487" w:type="pct"/>
          </w:tcPr>
          <w:p w14:paraId="2BAE0DCF" w14:textId="52559AC9" w:rsidR="00EA7086" w:rsidRDefault="00BA56BF" w:rsidP="00BA56BF">
            <w:pPr>
              <w:pStyle w:val="HTMLPreformatted"/>
              <w:numPr>
                <w:ilvl w:val="0"/>
                <w:numId w:val="67"/>
              </w:numPr>
              <w:spacing w:before="60" w:after="60"/>
              <w:rPr>
                <w:rFonts w:ascii="Times New Roman" w:hAnsi="Times New Roman" w:cs="Times New Roman"/>
                <w:sz w:val="24"/>
                <w:szCs w:val="24"/>
              </w:rPr>
            </w:pPr>
            <w:r w:rsidRPr="00EC099F">
              <w:rPr>
                <w:rFonts w:ascii="Times New Roman" w:hAnsi="Times New Roman" w:cs="Times New Roman"/>
                <w:sz w:val="24"/>
                <w:szCs w:val="24"/>
              </w:rPr>
              <w:t xml:space="preserve">Allow </w:t>
            </w:r>
            <w:r w:rsidR="00530DF2">
              <w:rPr>
                <w:rFonts w:ascii="Times New Roman" w:hAnsi="Times New Roman" w:cs="Times New Roman"/>
                <w:sz w:val="24"/>
                <w:szCs w:val="24"/>
              </w:rPr>
              <w:t>a model maker to specify the I/O buffer rail terminal to be used for all simulation voltage measurements.</w:t>
            </w:r>
          </w:p>
          <w:p w14:paraId="2EEB6F65" w14:textId="456C80D3" w:rsidR="00530DF2" w:rsidRPr="00EC099F" w:rsidRDefault="00530DF2" w:rsidP="00BA56BF">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Define the rail terminal to be used for all simulation voltage measurements when the model make does not specify one.</w:t>
            </w:r>
          </w:p>
        </w:tc>
        <w:tc>
          <w:tcPr>
            <w:tcW w:w="2513" w:type="pct"/>
          </w:tcPr>
          <w:p w14:paraId="191D3F93" w14:textId="77777777" w:rsidR="00EA7086" w:rsidRPr="00EC099F" w:rsidRDefault="00EA7086" w:rsidP="00094836">
            <w:pPr>
              <w:pStyle w:val="HTMLPreformatted"/>
              <w:spacing w:before="60" w:after="60"/>
              <w:rPr>
                <w:rFonts w:ascii="Times New Roman" w:hAnsi="Times New Roman" w:cs="Times New Roman"/>
                <w:sz w:val="24"/>
                <w:szCs w:val="24"/>
              </w:rPr>
            </w:pPr>
          </w:p>
        </w:tc>
      </w:tr>
    </w:tbl>
    <w:p w14:paraId="27F8D585" w14:textId="77777777" w:rsidR="002348F2" w:rsidRPr="00EC099F" w:rsidRDefault="002348F2" w:rsidP="001B23D0">
      <w:pPr>
        <w:pStyle w:val="HTMLPreformatted"/>
        <w:pBdr>
          <w:bottom w:val="single" w:sz="12" w:space="1" w:color="auto"/>
        </w:pBdr>
        <w:spacing w:before="0"/>
        <w:rPr>
          <w:rFonts w:ascii="Times New Roman" w:hAnsi="Times New Roman" w:cs="Times New Roman"/>
          <w:sz w:val="24"/>
          <w:szCs w:val="24"/>
        </w:rPr>
      </w:pPr>
    </w:p>
    <w:p w14:paraId="10241B39" w14:textId="77777777" w:rsidR="00440CAA" w:rsidRPr="00EC099F" w:rsidRDefault="001B23D0" w:rsidP="004B14A0">
      <w:pPr>
        <w:pStyle w:val="HTMLPreformatted"/>
        <w:keepNext/>
        <w:spacing w:before="60"/>
        <w:rPr>
          <w:rFonts w:ascii="Times New Roman" w:hAnsi="Times New Roman" w:cs="Times New Roman"/>
          <w:b/>
          <w:sz w:val="24"/>
          <w:szCs w:val="24"/>
        </w:rPr>
      </w:pPr>
      <w:r w:rsidRPr="00EC099F">
        <w:rPr>
          <w:rFonts w:ascii="Times New Roman" w:hAnsi="Times New Roman" w:cs="Times New Roman"/>
          <w:b/>
          <w:sz w:val="24"/>
          <w:szCs w:val="24"/>
        </w:rPr>
        <w:t xml:space="preserve">SUMMARY OF </w:t>
      </w:r>
      <w:r w:rsidR="002A23E1" w:rsidRPr="00EC099F">
        <w:rPr>
          <w:rFonts w:ascii="Times New Roman" w:hAnsi="Times New Roman" w:cs="Times New Roman"/>
          <w:b/>
          <w:sz w:val="24"/>
          <w:szCs w:val="24"/>
        </w:rPr>
        <w:t>PROPOSED CHANGES</w:t>
      </w:r>
      <w:r w:rsidR="00B71144" w:rsidRPr="00EC099F">
        <w:rPr>
          <w:rFonts w:ascii="Times New Roman" w:hAnsi="Times New Roman" w:cs="Times New Roman"/>
          <w:b/>
          <w:sz w:val="24"/>
          <w:szCs w:val="24"/>
        </w:rPr>
        <w:t>:</w:t>
      </w:r>
    </w:p>
    <w:p w14:paraId="54350D42" w14:textId="54FAAF90" w:rsidR="007B0662" w:rsidRPr="00EC099F" w:rsidRDefault="007B0662" w:rsidP="007B0662">
      <w:r w:rsidRPr="00EC099F">
        <w:t xml:space="preserve">This BIRD address this confusion by </w:t>
      </w:r>
      <w:r w:rsidR="009339E2">
        <w:t xml:space="preserve">using a new optional [Model] sub-parameter Reference_terminal that </w:t>
      </w:r>
      <w:r w:rsidR="004607E3" w:rsidRPr="00EC099F">
        <w:t>specif</w:t>
      </w:r>
      <w:r w:rsidR="004607E3">
        <w:t xml:space="preserve">ies </w:t>
      </w:r>
      <w:r w:rsidR="004607E3" w:rsidRPr="00EC099F">
        <w:t>rail</w:t>
      </w:r>
      <w:r w:rsidR="00530DF2">
        <w:t xml:space="preserve"> terminal</w:t>
      </w:r>
      <w:r w:rsidR="000428D5">
        <w:t xml:space="preserve"> that </w:t>
      </w:r>
      <w:r w:rsidRPr="00EC099F">
        <w:t xml:space="preserve">the EDA tool </w:t>
      </w:r>
      <w:r w:rsidR="000428D5">
        <w:t xml:space="preserve">should use as a reference </w:t>
      </w:r>
      <w:r w:rsidR="00530DF2">
        <w:t xml:space="preserve">terminal </w:t>
      </w:r>
      <w:r w:rsidR="000428D5">
        <w:t xml:space="preserve">for </w:t>
      </w:r>
      <w:r w:rsidR="00530DF2">
        <w:t xml:space="preserve">all </w:t>
      </w:r>
      <w:r w:rsidR="000428D5">
        <w:t>measurements at the I/O</w:t>
      </w:r>
      <w:r w:rsidR="00530DF2">
        <w:t xml:space="preserve"> buffer</w:t>
      </w:r>
      <w:r w:rsidR="000428D5">
        <w:t xml:space="preserve"> </w:t>
      </w:r>
      <w:r w:rsidR="00530DF2">
        <w:t>terminals.</w:t>
      </w:r>
    </w:p>
    <w:p w14:paraId="651BED1B" w14:textId="77777777" w:rsidR="00CF1827" w:rsidRPr="00EC099F" w:rsidRDefault="00CF1827" w:rsidP="00CF1827">
      <w:pPr>
        <w:pStyle w:val="HTMLPreformatted"/>
        <w:pBdr>
          <w:bottom w:val="single" w:sz="12" w:space="1" w:color="auto"/>
        </w:pBdr>
        <w:spacing w:before="0"/>
        <w:rPr>
          <w:rFonts w:ascii="Times New Roman" w:hAnsi="Times New Roman" w:cs="Times New Roman"/>
          <w:sz w:val="24"/>
          <w:szCs w:val="24"/>
        </w:rPr>
      </w:pPr>
    </w:p>
    <w:p w14:paraId="7B640FCE" w14:textId="77777777" w:rsidR="00CF1827" w:rsidRPr="00EC099F" w:rsidRDefault="00CF1827" w:rsidP="00CF1827">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PROPOSED CHANGES:</w:t>
      </w:r>
    </w:p>
    <w:p w14:paraId="48BF3A5C" w14:textId="249AF4E7" w:rsidR="00621E5C" w:rsidRDefault="00621E5C" w:rsidP="00CF1827">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 xml:space="preserve">Add to section </w:t>
      </w:r>
      <w:r w:rsidR="009339E2">
        <w:rPr>
          <w:rFonts w:ascii="Times New Roman" w:hAnsi="Times New Roman" w:cs="Times New Roman"/>
          <w:b/>
          <w:sz w:val="24"/>
          <w:szCs w:val="24"/>
        </w:rPr>
        <w:t>6.1</w:t>
      </w:r>
      <w:r w:rsidR="00E80AC7">
        <w:rPr>
          <w:rFonts w:ascii="Times New Roman" w:hAnsi="Times New Roman" w:cs="Times New Roman"/>
          <w:b/>
          <w:sz w:val="24"/>
          <w:szCs w:val="24"/>
        </w:rPr>
        <w:t>, somewhere before [Model Spec]</w:t>
      </w:r>
    </w:p>
    <w:p w14:paraId="7A1E8DE4" w14:textId="77777777" w:rsidR="00E80AC7" w:rsidRPr="00EC099F" w:rsidRDefault="00E80AC7" w:rsidP="00CF1827">
      <w:pPr>
        <w:pStyle w:val="HTMLPreformatted"/>
        <w:spacing w:before="60"/>
        <w:rPr>
          <w:rFonts w:ascii="Times New Roman" w:hAnsi="Times New Roman" w:cs="Times New Roman"/>
          <w:b/>
          <w:sz w:val="24"/>
          <w:szCs w:val="24"/>
        </w:rPr>
      </w:pPr>
    </w:p>
    <w:p w14:paraId="6B2EC43F" w14:textId="057C3609" w:rsidR="00157BF8" w:rsidRPr="00EC099F" w:rsidRDefault="00E80AC7" w:rsidP="00157BF8">
      <w:pPr>
        <w:pStyle w:val="KeywordDescriptions"/>
        <w:rPr>
          <w:b/>
        </w:rPr>
      </w:pPr>
      <w:r>
        <w:rPr>
          <w:i/>
        </w:rPr>
        <w:t>Sub-Param</w:t>
      </w:r>
      <w:r w:rsidR="00157BF8" w:rsidRPr="00EC099F">
        <w:rPr>
          <w:i/>
        </w:rPr>
        <w:t>:</w:t>
      </w:r>
      <w:r w:rsidR="00157BF8" w:rsidRPr="00EC099F">
        <w:rPr>
          <w:i/>
        </w:rPr>
        <w:tab/>
      </w:r>
      <w:r w:rsidR="00157BF8" w:rsidRPr="00EC099F">
        <w:rPr>
          <w:b/>
        </w:rPr>
        <w:t>Reference</w:t>
      </w:r>
      <w:r>
        <w:rPr>
          <w:b/>
        </w:rPr>
        <w:t>_terminal</w:t>
      </w:r>
    </w:p>
    <w:p w14:paraId="7C2B8325" w14:textId="77777777" w:rsidR="00157BF8" w:rsidRPr="00EC099F" w:rsidRDefault="00157BF8" w:rsidP="00157BF8">
      <w:pPr>
        <w:pStyle w:val="KeywordDescriptions"/>
      </w:pPr>
      <w:r w:rsidRPr="00EC099F">
        <w:rPr>
          <w:i/>
        </w:rPr>
        <w:t>Required:</w:t>
      </w:r>
      <w:r w:rsidRPr="00EC099F">
        <w:tab/>
        <w:t>No</w:t>
      </w:r>
    </w:p>
    <w:p w14:paraId="2C530FC3" w14:textId="18D95425" w:rsidR="00157BF8" w:rsidRPr="00EC099F" w:rsidRDefault="00157BF8" w:rsidP="00157BF8">
      <w:pPr>
        <w:pStyle w:val="KeywordDescriptions"/>
      </w:pPr>
      <w:r w:rsidRPr="00EC099F">
        <w:rPr>
          <w:i/>
        </w:rPr>
        <w:t>Description:</w:t>
      </w:r>
      <w:r w:rsidRPr="00EC099F">
        <w:rPr>
          <w:i/>
        </w:rPr>
        <w:tab/>
      </w:r>
      <w:r w:rsidRPr="00EC099F">
        <w:t xml:space="preserve">This </w:t>
      </w:r>
      <w:r w:rsidR="00E80AC7">
        <w:t>sub_parameter</w:t>
      </w:r>
      <w:r w:rsidR="00E80AC7" w:rsidRPr="00EC099F">
        <w:t xml:space="preserve"> </w:t>
      </w:r>
      <w:r w:rsidRPr="00EC099F">
        <w:t xml:space="preserve">defines </w:t>
      </w:r>
      <w:r w:rsidR="00E80AC7">
        <w:t>the terminal used as the reference terminal for voltage measurements at all rail and and I/O terminals of the buffer model.</w:t>
      </w:r>
    </w:p>
    <w:p w14:paraId="359DE72B" w14:textId="79B65090" w:rsidR="00E80AC7" w:rsidRDefault="00157BF8" w:rsidP="00157BF8">
      <w:pPr>
        <w:pStyle w:val="KeywordDescriptions"/>
      </w:pPr>
      <w:r w:rsidRPr="00EC099F">
        <w:rPr>
          <w:i/>
        </w:rPr>
        <w:t>Usage Rules:</w:t>
      </w:r>
      <w:r w:rsidRPr="00EC099F">
        <w:rPr>
          <w:i/>
        </w:rPr>
        <w:tab/>
      </w:r>
      <w:r w:rsidR="00F0019B">
        <w:t>The value of Reference_t</w:t>
      </w:r>
      <w:r w:rsidR="00E80AC7">
        <w:t>erminal shall be one of the following</w:t>
      </w:r>
    </w:p>
    <w:p w14:paraId="087C34DA" w14:textId="623D8F15" w:rsidR="00157BF8" w:rsidRDefault="00E80AC7" w:rsidP="004607E3">
      <w:pPr>
        <w:pStyle w:val="KeywordDescriptions"/>
        <w:ind w:left="360"/>
        <w:rPr>
          <w:color w:val="000000"/>
        </w:rPr>
      </w:pPr>
      <w:r>
        <w:rPr>
          <w:color w:val="000000"/>
        </w:rPr>
        <w:t>pulldown_ref</w:t>
      </w:r>
    </w:p>
    <w:p w14:paraId="1CD110D3" w14:textId="7C3EE166" w:rsidR="00E80AC7" w:rsidRDefault="00E80AC7" w:rsidP="004607E3">
      <w:pPr>
        <w:pStyle w:val="KeywordDescriptions"/>
        <w:ind w:left="360"/>
        <w:rPr>
          <w:color w:val="000000"/>
        </w:rPr>
      </w:pPr>
      <w:r>
        <w:rPr>
          <w:color w:val="000000"/>
        </w:rPr>
        <w:t>pullup_ref</w:t>
      </w:r>
    </w:p>
    <w:p w14:paraId="1359F51A" w14:textId="0C368E06" w:rsidR="00E80AC7" w:rsidRDefault="00E80AC7" w:rsidP="004607E3">
      <w:pPr>
        <w:pStyle w:val="KeywordDescriptions"/>
        <w:ind w:left="360"/>
        <w:rPr>
          <w:color w:val="000000"/>
        </w:rPr>
      </w:pPr>
      <w:r>
        <w:rPr>
          <w:color w:val="000000"/>
        </w:rPr>
        <w:t>gnd_clamp_ref</w:t>
      </w:r>
    </w:p>
    <w:p w14:paraId="23F34144" w14:textId="7422A3E0" w:rsidR="00E80AC7" w:rsidRDefault="00E80AC7" w:rsidP="004607E3">
      <w:pPr>
        <w:pStyle w:val="KeywordDescriptions"/>
        <w:ind w:left="360"/>
        <w:rPr>
          <w:color w:val="000000"/>
        </w:rPr>
      </w:pPr>
      <w:r>
        <w:rPr>
          <w:color w:val="000000"/>
        </w:rPr>
        <w:t>power_clamp_ref</w:t>
      </w:r>
    </w:p>
    <w:p w14:paraId="6FF5CEB8" w14:textId="6BC058BF" w:rsidR="00E80AC7" w:rsidRDefault="00E80AC7" w:rsidP="004607E3">
      <w:pPr>
        <w:pStyle w:val="KeywordDescriptions"/>
        <w:ind w:left="360"/>
        <w:rPr>
          <w:color w:val="000000"/>
        </w:rPr>
      </w:pPr>
      <w:r>
        <w:rPr>
          <w:color w:val="000000"/>
        </w:rPr>
        <w:t>ext_ref</w:t>
      </w:r>
    </w:p>
    <w:p w14:paraId="2C9DC67A" w14:textId="7EA49FC0" w:rsidR="00F0019B" w:rsidRDefault="00110E58" w:rsidP="004607E3">
      <w:pPr>
        <w:pStyle w:val="KeywordDescriptions"/>
        <w:rPr>
          <w:color w:val="000000"/>
        </w:rPr>
      </w:pPr>
      <w:r>
        <w:rPr>
          <w:color w:val="000000"/>
        </w:rPr>
        <w:t>p</w:t>
      </w:r>
      <w:r w:rsidR="00F0019B">
        <w:rPr>
          <w:color w:val="000000"/>
        </w:rPr>
        <w:t>ulldown_ref and pullup_ref are illegal for input models. If there is an [External Model] in the model then the Reference_terminal must be one of the ports of the [External Model], the following table contains the mapping between the allowed values of the Reference_terminal and the [External Model] port names:</w:t>
      </w:r>
    </w:p>
    <w:p w14:paraId="4DE1CF32" w14:textId="43153FF4" w:rsidR="00F0019B" w:rsidRDefault="00F0019B" w:rsidP="004607E3">
      <w:pPr>
        <w:pStyle w:val="KeywordDescriptions"/>
        <w:ind w:left="720"/>
        <w:rPr>
          <w:color w:val="000000"/>
        </w:rPr>
      </w:pPr>
      <w:r>
        <w:rPr>
          <w:color w:val="000000"/>
        </w:rPr>
        <w:t>pulldown_ref</w:t>
      </w:r>
      <w:r>
        <w:rPr>
          <w:color w:val="000000"/>
        </w:rPr>
        <w:tab/>
      </w:r>
      <w:r>
        <w:rPr>
          <w:color w:val="000000"/>
        </w:rPr>
        <w:tab/>
        <w:t>A_pdref</w:t>
      </w:r>
    </w:p>
    <w:p w14:paraId="6AD6824F" w14:textId="2761A5CF" w:rsidR="00F0019B" w:rsidRDefault="00F0019B" w:rsidP="004607E3">
      <w:pPr>
        <w:pStyle w:val="KeywordDescriptions"/>
        <w:ind w:left="720"/>
        <w:rPr>
          <w:color w:val="000000"/>
        </w:rPr>
      </w:pPr>
      <w:r>
        <w:rPr>
          <w:color w:val="000000"/>
        </w:rPr>
        <w:t>pullup_ref</w:t>
      </w:r>
      <w:r>
        <w:rPr>
          <w:color w:val="000000"/>
        </w:rPr>
        <w:tab/>
      </w:r>
      <w:r>
        <w:rPr>
          <w:color w:val="000000"/>
        </w:rPr>
        <w:tab/>
        <w:t>A_puref</w:t>
      </w:r>
    </w:p>
    <w:p w14:paraId="4252060A" w14:textId="49E7799A" w:rsidR="00F0019B" w:rsidRDefault="00F0019B" w:rsidP="004607E3">
      <w:pPr>
        <w:pStyle w:val="KeywordDescriptions"/>
        <w:ind w:left="720"/>
        <w:rPr>
          <w:color w:val="000000"/>
        </w:rPr>
      </w:pPr>
      <w:r>
        <w:rPr>
          <w:color w:val="000000"/>
        </w:rPr>
        <w:t>gnd_clamp_ref</w:t>
      </w:r>
      <w:r>
        <w:rPr>
          <w:color w:val="000000"/>
        </w:rPr>
        <w:tab/>
        <w:t>A_gcref</w:t>
      </w:r>
    </w:p>
    <w:p w14:paraId="5FBE727E" w14:textId="22F136E3" w:rsidR="00F0019B" w:rsidRDefault="00F0019B" w:rsidP="004607E3">
      <w:pPr>
        <w:pStyle w:val="KeywordDescriptions"/>
        <w:ind w:left="720"/>
        <w:rPr>
          <w:color w:val="000000"/>
        </w:rPr>
      </w:pPr>
      <w:r>
        <w:rPr>
          <w:color w:val="000000"/>
        </w:rPr>
        <w:t>power_clamp_ref</w:t>
      </w:r>
      <w:r>
        <w:rPr>
          <w:color w:val="000000"/>
        </w:rPr>
        <w:tab/>
        <w:t>A_pcref</w:t>
      </w:r>
    </w:p>
    <w:p w14:paraId="283B22D8" w14:textId="49AAE898" w:rsidR="00F0019B" w:rsidRDefault="00F0019B" w:rsidP="004607E3">
      <w:pPr>
        <w:pStyle w:val="KeywordDescriptions"/>
        <w:ind w:left="720"/>
        <w:rPr>
          <w:color w:val="000000"/>
        </w:rPr>
      </w:pPr>
      <w:r>
        <w:rPr>
          <w:color w:val="000000"/>
        </w:rPr>
        <w:t>ext_ref</w:t>
      </w:r>
      <w:r>
        <w:rPr>
          <w:color w:val="000000"/>
        </w:rPr>
        <w:tab/>
      </w:r>
      <w:r>
        <w:rPr>
          <w:color w:val="000000"/>
        </w:rPr>
        <w:tab/>
      </w:r>
      <w:r>
        <w:rPr>
          <w:color w:val="000000"/>
        </w:rPr>
        <w:tab/>
        <w:t>A_extref</w:t>
      </w:r>
    </w:p>
    <w:p w14:paraId="09A823FC" w14:textId="39B6D081" w:rsidR="00F0019B" w:rsidRDefault="00F0019B" w:rsidP="004607E3">
      <w:pPr>
        <w:pStyle w:val="KeywordDescriptions"/>
        <w:rPr>
          <w:color w:val="000000"/>
        </w:rPr>
      </w:pPr>
    </w:p>
    <w:p w14:paraId="7DBF1909" w14:textId="77777777" w:rsidR="004B6C72" w:rsidRDefault="00F0019B" w:rsidP="004607E3">
      <w:pPr>
        <w:pStyle w:val="KeywordDescriptions"/>
        <w:rPr>
          <w:color w:val="000000"/>
        </w:rPr>
      </w:pPr>
      <w:r>
        <w:rPr>
          <w:color w:val="000000"/>
        </w:rPr>
        <w:t xml:space="preserve">The voltage </w:t>
      </w:r>
      <w:r w:rsidR="004B6C72">
        <w:rPr>
          <w:color w:val="000000"/>
        </w:rPr>
        <w:t>at an I/O or rail terminal shall be:</w:t>
      </w:r>
    </w:p>
    <w:p w14:paraId="69E35C59" w14:textId="777A751D" w:rsidR="004B6C72" w:rsidRDefault="004B6C72" w:rsidP="004607E3">
      <w:pPr>
        <w:pStyle w:val="KeywordDescriptions"/>
        <w:ind w:left="720"/>
        <w:rPr>
          <w:color w:val="000000"/>
        </w:rPr>
      </w:pPr>
      <w:r>
        <w:rPr>
          <w:color w:val="000000"/>
        </w:rPr>
        <w:t>Voltage at terminal = V(terminal,</w:t>
      </w:r>
      <w:r w:rsidR="001B5197">
        <w:rPr>
          <w:color w:val="000000"/>
        </w:rPr>
        <w:t>Reference_terminal)+[Reference_t</w:t>
      </w:r>
      <w:r>
        <w:rPr>
          <w:color w:val="000000"/>
        </w:rPr>
        <w:t>erminal Reference]</w:t>
      </w:r>
    </w:p>
    <w:p w14:paraId="56281E4A" w14:textId="1F3DE845" w:rsidR="004B6C72" w:rsidRDefault="004B6C72" w:rsidP="004607E3">
      <w:pPr>
        <w:pStyle w:val="KeywordDescriptions"/>
        <w:ind w:left="1440"/>
        <w:rPr>
          <w:color w:val="000000"/>
        </w:rPr>
      </w:pPr>
      <w:r>
        <w:rPr>
          <w:color w:val="000000"/>
        </w:rPr>
        <w:t xml:space="preserve">Where </w:t>
      </w:r>
      <w:r w:rsidR="001B5197">
        <w:rPr>
          <w:color w:val="000000"/>
        </w:rPr>
        <w:t>[Reference_t</w:t>
      </w:r>
      <w:r>
        <w:rPr>
          <w:color w:val="000000"/>
        </w:rPr>
        <w:t>erminal Reference] is defined by the following table</w:t>
      </w:r>
    </w:p>
    <w:p w14:paraId="2A6C0A3F" w14:textId="4A34B3F1" w:rsidR="004B6C72" w:rsidRDefault="004B6C72" w:rsidP="004607E3">
      <w:pPr>
        <w:pStyle w:val="KeywordDescriptions"/>
        <w:ind w:left="2160"/>
        <w:rPr>
          <w:color w:val="000000"/>
        </w:rPr>
      </w:pPr>
      <w:r w:rsidRPr="004607E3">
        <w:rPr>
          <w:color w:val="000000"/>
        </w:rPr>
        <w:t>Reference_terminal</w:t>
      </w:r>
      <w:r w:rsidRPr="004607E3">
        <w:rPr>
          <w:color w:val="000000"/>
        </w:rPr>
        <w:tab/>
      </w:r>
      <w:r w:rsidR="001B5197" w:rsidRPr="004607E3">
        <w:rPr>
          <w:color w:val="000000"/>
        </w:rPr>
        <w:t>[Reference_t</w:t>
      </w:r>
      <w:r w:rsidRPr="004607E3">
        <w:rPr>
          <w:color w:val="000000"/>
        </w:rPr>
        <w:t>erminal Reference]</w:t>
      </w:r>
    </w:p>
    <w:p w14:paraId="7652CCB6" w14:textId="29155185" w:rsidR="001B5197" w:rsidRDefault="001B5197" w:rsidP="004607E3">
      <w:pPr>
        <w:pStyle w:val="KeywordDescriptions"/>
        <w:ind w:left="2160"/>
        <w:rPr>
          <w:color w:val="000000"/>
        </w:rPr>
      </w:pPr>
      <w:r>
        <w:rPr>
          <w:color w:val="000000"/>
        </w:rPr>
        <w:t>------------------------</w:t>
      </w:r>
      <w:r>
        <w:rPr>
          <w:color w:val="000000"/>
        </w:rPr>
        <w:tab/>
        <w:t>--------------------------------------</w:t>
      </w:r>
    </w:p>
    <w:p w14:paraId="51526213" w14:textId="0365E019" w:rsidR="004B6C72" w:rsidRDefault="004B6C72" w:rsidP="004607E3">
      <w:pPr>
        <w:pStyle w:val="KeywordDescriptions"/>
        <w:ind w:left="2160"/>
        <w:rPr>
          <w:color w:val="000000"/>
        </w:rPr>
      </w:pPr>
      <w:r>
        <w:rPr>
          <w:color w:val="000000"/>
        </w:rPr>
        <w:t>pulldown_ref</w:t>
      </w:r>
      <w:r>
        <w:rPr>
          <w:color w:val="000000"/>
        </w:rPr>
        <w:tab/>
      </w:r>
      <w:r>
        <w:rPr>
          <w:color w:val="000000"/>
        </w:rPr>
        <w:tab/>
        <w:t>[Pulldown Reference]</w:t>
      </w:r>
    </w:p>
    <w:p w14:paraId="60894A44" w14:textId="18344A87" w:rsidR="004B6C72" w:rsidRDefault="004B6C72" w:rsidP="004607E3">
      <w:pPr>
        <w:pStyle w:val="KeywordDescriptions"/>
        <w:ind w:left="2160"/>
        <w:rPr>
          <w:color w:val="000000"/>
        </w:rPr>
      </w:pPr>
      <w:r>
        <w:rPr>
          <w:color w:val="000000"/>
        </w:rPr>
        <w:t>pullup_ref</w:t>
      </w:r>
      <w:r>
        <w:rPr>
          <w:color w:val="000000"/>
        </w:rPr>
        <w:tab/>
      </w:r>
      <w:r>
        <w:rPr>
          <w:color w:val="000000"/>
        </w:rPr>
        <w:tab/>
        <w:t>[Pullup Reference]</w:t>
      </w:r>
    </w:p>
    <w:p w14:paraId="0DF30AF7" w14:textId="4DC17161" w:rsidR="004B6C72" w:rsidRDefault="004B6C72" w:rsidP="004607E3">
      <w:pPr>
        <w:pStyle w:val="KeywordDescriptions"/>
        <w:ind w:left="2160"/>
        <w:rPr>
          <w:color w:val="000000"/>
        </w:rPr>
      </w:pPr>
      <w:r>
        <w:rPr>
          <w:color w:val="000000"/>
        </w:rPr>
        <w:t>gnd_clamp_ref</w:t>
      </w:r>
      <w:r>
        <w:rPr>
          <w:color w:val="000000"/>
        </w:rPr>
        <w:tab/>
        <w:t>[GND Clamp Reference]</w:t>
      </w:r>
    </w:p>
    <w:p w14:paraId="3FF86DA9" w14:textId="4E24CB38" w:rsidR="004B6C72" w:rsidRDefault="004B6C72" w:rsidP="004607E3">
      <w:pPr>
        <w:pStyle w:val="KeywordDescriptions"/>
        <w:ind w:left="2160"/>
        <w:rPr>
          <w:color w:val="000000"/>
        </w:rPr>
      </w:pPr>
      <w:r>
        <w:rPr>
          <w:color w:val="000000"/>
        </w:rPr>
        <w:t>power_clamp_ref</w:t>
      </w:r>
      <w:r>
        <w:rPr>
          <w:color w:val="000000"/>
        </w:rPr>
        <w:tab/>
        <w:t>[POWER Clamp Reference]</w:t>
      </w:r>
    </w:p>
    <w:p w14:paraId="3893D49F" w14:textId="5D5A408A" w:rsidR="004B6C72" w:rsidRDefault="004B6C72" w:rsidP="004607E3">
      <w:pPr>
        <w:pStyle w:val="KeywordDescriptions"/>
        <w:ind w:left="2160"/>
        <w:rPr>
          <w:color w:val="000000"/>
        </w:rPr>
      </w:pPr>
      <w:r>
        <w:rPr>
          <w:color w:val="000000"/>
        </w:rPr>
        <w:t>ext_ref</w:t>
      </w:r>
      <w:r>
        <w:rPr>
          <w:color w:val="000000"/>
        </w:rPr>
        <w:tab/>
      </w:r>
      <w:r>
        <w:rPr>
          <w:color w:val="000000"/>
        </w:rPr>
        <w:tab/>
      </w:r>
      <w:r>
        <w:rPr>
          <w:color w:val="000000"/>
        </w:rPr>
        <w:tab/>
        <w:t>[External Reference]</w:t>
      </w:r>
    </w:p>
    <w:p w14:paraId="4B50AC72" w14:textId="77777777" w:rsidR="004B6C72" w:rsidRDefault="004B6C72" w:rsidP="004607E3">
      <w:pPr>
        <w:pStyle w:val="KeywordDescriptions"/>
        <w:ind w:left="720"/>
        <w:rPr>
          <w:color w:val="000000"/>
        </w:rPr>
      </w:pPr>
    </w:p>
    <w:p w14:paraId="10B93B45" w14:textId="062E1CFA" w:rsidR="001B23D0" w:rsidRDefault="00157BF8" w:rsidP="004607E3">
      <w:pPr>
        <w:pStyle w:val="KeywordDescriptions"/>
        <w:rPr>
          <w:color w:val="000000"/>
        </w:rPr>
      </w:pPr>
      <w:r w:rsidRPr="00EC099F">
        <w:rPr>
          <w:i/>
        </w:rPr>
        <w:t>Other Notes:</w:t>
      </w:r>
      <w:r w:rsidRPr="00EC099F">
        <w:rPr>
          <w:i/>
        </w:rPr>
        <w:tab/>
      </w:r>
      <w:r w:rsidR="004B6C72">
        <w:t xml:space="preserve">If a [Model] does not have a </w:t>
      </w:r>
      <w:r w:rsidR="001B5197" w:rsidRPr="00B8556A">
        <w:rPr>
          <w:color w:val="000000"/>
        </w:rPr>
        <w:t>Reference_terminal</w:t>
      </w:r>
      <w:r w:rsidR="001B5197">
        <w:rPr>
          <w:color w:val="000000"/>
        </w:rPr>
        <w:t xml:space="preserve"> sub-parameter then</w:t>
      </w:r>
    </w:p>
    <w:p w14:paraId="355B376E" w14:textId="1D9C75E6" w:rsidR="001B5197" w:rsidRDefault="001B5197" w:rsidP="004607E3">
      <w:pPr>
        <w:pStyle w:val="KeywordDescriptions"/>
        <w:ind w:left="720"/>
        <w:rPr>
          <w:color w:val="000000"/>
        </w:rPr>
      </w:pPr>
      <w:r>
        <w:rPr>
          <w:color w:val="000000"/>
        </w:rPr>
        <w:t>If any one of the keywords [Pulldown Reference], [Pullup Reference]</w:t>
      </w:r>
      <w:r w:rsidR="0078205C">
        <w:rPr>
          <w:color w:val="000000"/>
        </w:rPr>
        <w:t>,</w:t>
      </w:r>
      <w:r>
        <w:rPr>
          <w:color w:val="000000"/>
        </w:rPr>
        <w:t xml:space="preserve"> </w:t>
      </w:r>
    </w:p>
    <w:p w14:paraId="12DE1AC5" w14:textId="77777777" w:rsidR="001B5197" w:rsidRDefault="001B5197" w:rsidP="004607E3">
      <w:pPr>
        <w:pStyle w:val="KeywordDescriptions"/>
        <w:ind w:left="720"/>
        <w:rPr>
          <w:color w:val="000000"/>
        </w:rPr>
      </w:pPr>
      <w:r>
        <w:rPr>
          <w:color w:val="000000"/>
        </w:rPr>
        <w:t>[GND Clamp Reference], [POWER Clamp Reference] or [External Reference] have a value of 0.0 V, then:</w:t>
      </w:r>
    </w:p>
    <w:p w14:paraId="564456C2" w14:textId="48D17B78" w:rsidR="001B5197" w:rsidRDefault="0078205C" w:rsidP="004607E3">
      <w:pPr>
        <w:pStyle w:val="KeywordDescriptions"/>
        <w:ind w:left="1440"/>
        <w:rPr>
          <w:color w:val="000000"/>
        </w:rPr>
      </w:pPr>
      <w:r>
        <w:rPr>
          <w:color w:val="000000"/>
        </w:rPr>
        <w:t>All</w:t>
      </w:r>
      <w:r w:rsidR="001B5197">
        <w:rPr>
          <w:color w:val="000000"/>
        </w:rPr>
        <w:t xml:space="preserve"> the terminals that have a value of 0.0 V shall be shorted together and any one of these terminals can be used as the Reference_terminal.</w:t>
      </w:r>
    </w:p>
    <w:p w14:paraId="2204AC4F" w14:textId="18D2172B" w:rsidR="001B5197" w:rsidRDefault="001B5197" w:rsidP="001B5197">
      <w:pPr>
        <w:pStyle w:val="KeywordDescriptions"/>
        <w:ind w:left="720"/>
        <w:rPr>
          <w:color w:val="000000"/>
        </w:rPr>
      </w:pPr>
      <w:r>
        <w:rPr>
          <w:color w:val="000000"/>
        </w:rPr>
        <w:t>If none of the keywords [Pulldown Reference], [Pullup Reference]</w:t>
      </w:r>
      <w:r w:rsidR="0078205C">
        <w:rPr>
          <w:color w:val="000000"/>
        </w:rPr>
        <w:t>,</w:t>
      </w:r>
      <w:r>
        <w:rPr>
          <w:color w:val="000000"/>
        </w:rPr>
        <w:t xml:space="preserve"> </w:t>
      </w:r>
    </w:p>
    <w:p w14:paraId="28531157" w14:textId="4639E3D3" w:rsidR="001B5197" w:rsidRDefault="001B5197" w:rsidP="001B5197">
      <w:pPr>
        <w:pStyle w:val="KeywordDescriptions"/>
        <w:ind w:left="720"/>
        <w:rPr>
          <w:color w:val="000000"/>
        </w:rPr>
      </w:pPr>
      <w:r>
        <w:rPr>
          <w:color w:val="000000"/>
        </w:rPr>
        <w:t>[GND Clamp Reference], [POWER Clamp Reference] or [External Reference] have a value of 0.0 V, then:</w:t>
      </w:r>
    </w:p>
    <w:p w14:paraId="35E5F317" w14:textId="6200A518" w:rsidR="0078205C" w:rsidRDefault="0078205C" w:rsidP="004607E3">
      <w:pPr>
        <w:pStyle w:val="KeywordDescriptions"/>
        <w:ind w:left="1440"/>
        <w:rPr>
          <w:color w:val="000000"/>
        </w:rPr>
      </w:pPr>
      <w:r>
        <w:rPr>
          <w:color w:val="000000"/>
        </w:rPr>
        <w:t xml:space="preserve">The EDA tool can choose any of these terminals as the </w:t>
      </w:r>
      <w:r w:rsidRPr="00B8556A">
        <w:rPr>
          <w:color w:val="000000"/>
        </w:rPr>
        <w:t>Reference_terminal</w:t>
      </w:r>
      <w:r>
        <w:rPr>
          <w:color w:val="000000"/>
        </w:rPr>
        <w:t xml:space="preserve"> depending on the I/O buffer Model_type.</w:t>
      </w:r>
    </w:p>
    <w:p w14:paraId="1118BB9A" w14:textId="77777777" w:rsidR="001B5197" w:rsidRDefault="001B5197" w:rsidP="004607E3">
      <w:pPr>
        <w:pStyle w:val="KeywordDescriptions"/>
        <w:rPr>
          <w:sz w:val="22"/>
          <w:szCs w:val="22"/>
        </w:rPr>
      </w:pPr>
    </w:p>
    <w:p w14:paraId="68E90075" w14:textId="1DCBCFF7" w:rsidR="00416D44" w:rsidRDefault="00416D44" w:rsidP="00416D44">
      <w:bookmarkStart w:id="4" w:name="_Hlk477898623"/>
      <w:bookmarkStart w:id="5" w:name="_GoBack"/>
      <w:r>
        <w:t>Change on page 72:</w:t>
      </w:r>
    </w:p>
    <w:p w14:paraId="4DC36EA1" w14:textId="6D5D4906" w:rsidR="00416D44" w:rsidRDefault="00416D44" w:rsidP="00416D44">
      <w:pPr>
        <w:ind w:left="720"/>
        <w:rPr>
          <w:sz w:val="23"/>
          <w:szCs w:val="23"/>
        </w:rPr>
      </w:pPr>
      <w:r>
        <w:rPr>
          <w:sz w:val="23"/>
          <w:szCs w:val="23"/>
        </w:rPr>
        <w:t xml:space="preserve">The absolute GND is the reference for the V_fixture voltage and the package model equivalent network. It can also serve as a reference for C_comp, unless C_comp is optionally split into </w:t>
      </w:r>
      <w:r w:rsidRPr="007E69F7">
        <w:rPr>
          <w:strike/>
          <w:sz w:val="23"/>
          <w:szCs w:val="23"/>
        </w:rPr>
        <w:t>component attached to</w:t>
      </w:r>
      <w:r w:rsidRPr="007E69F7">
        <w:rPr>
          <w:sz w:val="23"/>
          <w:szCs w:val="23"/>
        </w:rPr>
        <w:t xml:space="preserve"> </w:t>
      </w:r>
      <w:r>
        <w:rPr>
          <w:sz w:val="23"/>
          <w:szCs w:val="23"/>
        </w:rPr>
        <w:t>the other reference voltages.</w:t>
      </w:r>
    </w:p>
    <w:p w14:paraId="2EC74ADD" w14:textId="73699C23" w:rsidR="00416D44" w:rsidRDefault="00416D44" w:rsidP="00416D44">
      <w:pPr>
        <w:rPr>
          <w:sz w:val="23"/>
          <w:szCs w:val="23"/>
        </w:rPr>
      </w:pPr>
      <w:r>
        <w:rPr>
          <w:sz w:val="23"/>
          <w:szCs w:val="23"/>
        </w:rPr>
        <w:t>to</w:t>
      </w:r>
    </w:p>
    <w:p w14:paraId="038FF49F" w14:textId="7A546C34" w:rsidR="00416D44" w:rsidRDefault="00DC6824" w:rsidP="00416D44">
      <w:pPr>
        <w:ind w:left="720"/>
        <w:rPr>
          <w:sz w:val="23"/>
          <w:szCs w:val="23"/>
        </w:rPr>
      </w:pPr>
      <w:r>
        <w:rPr>
          <w:sz w:val="23"/>
          <w:szCs w:val="23"/>
        </w:rPr>
        <w:t xml:space="preserve">For a device under test, C_comp may be treated as connected to the test fixture reference node which in SPICE-to-IBIS simulations may be the simulator reference node “GND” or Node 0. If </w:t>
      </w:r>
      <w:r w:rsidR="00416D44">
        <w:rPr>
          <w:sz w:val="23"/>
          <w:szCs w:val="23"/>
        </w:rPr>
        <w:t xml:space="preserve">C_comp is </w:t>
      </w:r>
      <w:r w:rsidR="00664962">
        <w:rPr>
          <w:sz w:val="23"/>
          <w:szCs w:val="23"/>
        </w:rPr>
        <w:t>not</w:t>
      </w:r>
      <w:r w:rsidR="00416D44">
        <w:rPr>
          <w:sz w:val="23"/>
          <w:szCs w:val="23"/>
        </w:rPr>
        <w:t xml:space="preserve"> split into </w:t>
      </w:r>
      <w:r w:rsidR="00664962">
        <w:rPr>
          <w:sz w:val="23"/>
          <w:szCs w:val="23"/>
        </w:rPr>
        <w:t xml:space="preserve">rail terminals using sub-params </w:t>
      </w:r>
      <w:r w:rsidR="00664962">
        <w:rPr>
          <w:sz w:val="23"/>
          <w:szCs w:val="23"/>
        </w:rPr>
        <w:t>C_comp_pullup, C_comp_pulldown, C_comp_po</w:t>
      </w:r>
      <w:r w:rsidR="00664962">
        <w:rPr>
          <w:sz w:val="23"/>
          <w:szCs w:val="23"/>
        </w:rPr>
        <w:t>wer_clamp and/or</w:t>
      </w:r>
      <w:r w:rsidR="00664962">
        <w:rPr>
          <w:sz w:val="23"/>
          <w:szCs w:val="23"/>
        </w:rPr>
        <w:t xml:space="preserve"> C_comp_gnd_clamp</w:t>
      </w:r>
      <w:r w:rsidR="00664962">
        <w:rPr>
          <w:sz w:val="23"/>
          <w:szCs w:val="23"/>
        </w:rPr>
        <w:t xml:space="preserve"> the EDA tool </w:t>
      </w:r>
      <w:r>
        <w:rPr>
          <w:sz w:val="23"/>
          <w:szCs w:val="23"/>
        </w:rPr>
        <w:t>should</w:t>
      </w:r>
      <w:r w:rsidR="00664962">
        <w:rPr>
          <w:sz w:val="23"/>
          <w:szCs w:val="23"/>
        </w:rPr>
        <w:t xml:space="preserve"> connect C_comp to the Reference_terminal or split it among the rail terminals as the EDA tool or User chooses.</w:t>
      </w:r>
    </w:p>
    <w:bookmarkEnd w:id="4"/>
    <w:bookmarkEnd w:id="5"/>
    <w:p w14:paraId="3B625F06" w14:textId="77777777" w:rsidR="004E1F40" w:rsidRPr="004D4194" w:rsidRDefault="004E1F40" w:rsidP="00205AFA">
      <w:pPr>
        <w:pStyle w:val="HTMLPreformatted"/>
        <w:pBdr>
          <w:bottom w:val="single" w:sz="12" w:space="1" w:color="auto"/>
        </w:pBdr>
        <w:spacing w:before="0"/>
        <w:rPr>
          <w:sz w:val="22"/>
          <w:szCs w:val="22"/>
        </w:rPr>
      </w:pPr>
    </w:p>
    <w:p w14:paraId="2D238083" w14:textId="77777777" w:rsidR="001B23D0" w:rsidRPr="00EC099F" w:rsidRDefault="001B23D0" w:rsidP="001B23D0">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BACKGROUND INFORMATION/HISTORY:</w:t>
      </w:r>
    </w:p>
    <w:bookmarkEnd w:id="0"/>
    <w:bookmarkEnd w:id="1"/>
    <w:bookmarkEnd w:id="2"/>
    <w:p w14:paraId="5E9F890F" w14:textId="1EEF789B" w:rsidR="005F6AFC" w:rsidRPr="00EC099F" w:rsidRDefault="004E1F40" w:rsidP="00711AC7">
      <w:pPr>
        <w:rPr>
          <w:rFonts w:ascii="Courier New" w:hAnsi="Courier New" w:cs="Courier New"/>
          <w:sz w:val="18"/>
          <w:szCs w:val="18"/>
        </w:rPr>
      </w:pPr>
      <w:r>
        <w:lastRenderedPageBreak/>
        <w:t>Walter Katz gave a presentation “</w:t>
      </w:r>
      <w:r w:rsidRPr="00E47A82">
        <w:t>IO_Buffer_Reference_Terminal</w:t>
      </w:r>
      <w:r>
        <w:t>” in the June 7, 2016 IBIS-ATM meeting, describing this issue.</w:t>
      </w:r>
      <w:bookmarkEnd w:id="3"/>
    </w:p>
    <w:sectPr w:rsidR="005F6AFC" w:rsidRPr="00EC099F"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CBCE7" w14:textId="77777777" w:rsidR="004C7D19" w:rsidRDefault="004C7D19">
      <w:r>
        <w:separator/>
      </w:r>
    </w:p>
  </w:endnote>
  <w:endnote w:type="continuationSeparator" w:id="0">
    <w:p w14:paraId="16EB4D42" w14:textId="77777777" w:rsidR="004C7D19" w:rsidRDefault="004C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1870"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0FB8" w14:textId="5EA11FD3"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DC6824">
      <w:rPr>
        <w:rStyle w:val="PageNumber"/>
        <w:noProof/>
        <w:szCs w:val="20"/>
      </w:rPr>
      <w:t>4</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257C0" w14:textId="77777777" w:rsidR="004C7D19" w:rsidRDefault="004C7D19">
      <w:r>
        <w:separator/>
      </w:r>
    </w:p>
  </w:footnote>
  <w:footnote w:type="continuationSeparator" w:id="0">
    <w:p w14:paraId="033A3EFD" w14:textId="77777777" w:rsidR="004C7D19" w:rsidRDefault="004C7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630C3"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55C5" w14:textId="77777777" w:rsidR="0031681A" w:rsidRDefault="0031681A" w:rsidP="0031681A">
    <w:pPr>
      <w:pStyle w:val="Header"/>
      <w:jc w:val="right"/>
    </w:pPr>
    <w:r>
      <w:t>IBIS Specification Change Template, Rev. 1.3</w:t>
    </w:r>
  </w:p>
  <w:p w14:paraId="31D966D8"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F4D9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469AE"/>
    <w:multiLevelType w:val="hybridMultilevel"/>
    <w:tmpl w:val="4A308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369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3D4EE7"/>
    <w:multiLevelType w:val="hybridMultilevel"/>
    <w:tmpl w:val="82987648"/>
    <w:lvl w:ilvl="0" w:tplc="D1CE728E">
      <w:start w:val="15"/>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8B6681"/>
    <w:multiLevelType w:val="hybridMultilevel"/>
    <w:tmpl w:val="51CA38F2"/>
    <w:lvl w:ilvl="0" w:tplc="F2B81106">
      <w:start w:val="1"/>
      <w:numFmt w:val="bullet"/>
      <w:lvlText w:val="•"/>
      <w:lvlJc w:val="left"/>
      <w:pPr>
        <w:tabs>
          <w:tab w:val="num" w:pos="1080"/>
        </w:tabs>
        <w:ind w:left="1080" w:hanging="360"/>
      </w:pPr>
      <w:rPr>
        <w:rFonts w:ascii="Times New Roman" w:hAnsi="Times New Roman" w:cs="Times New Roman" w:hint="default"/>
      </w:rPr>
    </w:lvl>
    <w:lvl w:ilvl="1" w:tplc="9478249A">
      <w:start w:val="1"/>
      <w:numFmt w:val="bullet"/>
      <w:lvlText w:val="•"/>
      <w:lvlJc w:val="left"/>
      <w:pPr>
        <w:tabs>
          <w:tab w:val="num" w:pos="1800"/>
        </w:tabs>
        <w:ind w:left="1800" w:hanging="360"/>
      </w:pPr>
      <w:rPr>
        <w:rFonts w:ascii="Times New Roman" w:hAnsi="Times New Roman" w:cs="Times New Roman" w:hint="default"/>
      </w:rPr>
    </w:lvl>
    <w:lvl w:ilvl="2" w:tplc="8A708960">
      <w:start w:val="1"/>
      <w:numFmt w:val="bullet"/>
      <w:lvlText w:val="•"/>
      <w:lvlJc w:val="left"/>
      <w:pPr>
        <w:tabs>
          <w:tab w:val="num" w:pos="2520"/>
        </w:tabs>
        <w:ind w:left="2520" w:hanging="360"/>
      </w:pPr>
      <w:rPr>
        <w:rFonts w:ascii="Times New Roman" w:hAnsi="Times New Roman" w:cs="Times New Roman" w:hint="default"/>
      </w:rPr>
    </w:lvl>
    <w:lvl w:ilvl="3" w:tplc="A3604526">
      <w:start w:val="1"/>
      <w:numFmt w:val="bullet"/>
      <w:lvlText w:val="•"/>
      <w:lvlJc w:val="left"/>
      <w:pPr>
        <w:tabs>
          <w:tab w:val="num" w:pos="3240"/>
        </w:tabs>
        <w:ind w:left="3240" w:hanging="360"/>
      </w:pPr>
      <w:rPr>
        <w:rFonts w:ascii="Times New Roman" w:hAnsi="Times New Roman" w:cs="Times New Roman" w:hint="default"/>
      </w:rPr>
    </w:lvl>
    <w:lvl w:ilvl="4" w:tplc="1C3ED04E">
      <w:start w:val="1"/>
      <w:numFmt w:val="bullet"/>
      <w:lvlText w:val="•"/>
      <w:lvlJc w:val="left"/>
      <w:pPr>
        <w:tabs>
          <w:tab w:val="num" w:pos="3960"/>
        </w:tabs>
        <w:ind w:left="3960" w:hanging="360"/>
      </w:pPr>
      <w:rPr>
        <w:rFonts w:ascii="Times New Roman" w:hAnsi="Times New Roman" w:cs="Times New Roman" w:hint="default"/>
      </w:rPr>
    </w:lvl>
    <w:lvl w:ilvl="5" w:tplc="E08E4F3A">
      <w:start w:val="1"/>
      <w:numFmt w:val="bullet"/>
      <w:lvlText w:val="•"/>
      <w:lvlJc w:val="left"/>
      <w:pPr>
        <w:tabs>
          <w:tab w:val="num" w:pos="4680"/>
        </w:tabs>
        <w:ind w:left="4680" w:hanging="360"/>
      </w:pPr>
      <w:rPr>
        <w:rFonts w:ascii="Times New Roman" w:hAnsi="Times New Roman" w:cs="Times New Roman" w:hint="default"/>
      </w:rPr>
    </w:lvl>
    <w:lvl w:ilvl="6" w:tplc="DC78AC28">
      <w:start w:val="1"/>
      <w:numFmt w:val="bullet"/>
      <w:lvlText w:val="•"/>
      <w:lvlJc w:val="left"/>
      <w:pPr>
        <w:tabs>
          <w:tab w:val="num" w:pos="5400"/>
        </w:tabs>
        <w:ind w:left="5400" w:hanging="360"/>
      </w:pPr>
      <w:rPr>
        <w:rFonts w:ascii="Times New Roman" w:hAnsi="Times New Roman" w:cs="Times New Roman" w:hint="default"/>
      </w:rPr>
    </w:lvl>
    <w:lvl w:ilvl="7" w:tplc="05EEC830">
      <w:start w:val="1"/>
      <w:numFmt w:val="bullet"/>
      <w:lvlText w:val="•"/>
      <w:lvlJc w:val="left"/>
      <w:pPr>
        <w:tabs>
          <w:tab w:val="num" w:pos="6120"/>
        </w:tabs>
        <w:ind w:left="6120" w:hanging="360"/>
      </w:pPr>
      <w:rPr>
        <w:rFonts w:ascii="Times New Roman" w:hAnsi="Times New Roman" w:cs="Times New Roman" w:hint="default"/>
      </w:rPr>
    </w:lvl>
    <w:lvl w:ilvl="8" w:tplc="90F45780">
      <w:start w:val="1"/>
      <w:numFmt w:val="bullet"/>
      <w:lvlText w:val="•"/>
      <w:lvlJc w:val="left"/>
      <w:pPr>
        <w:tabs>
          <w:tab w:val="num" w:pos="6840"/>
        </w:tabs>
        <w:ind w:left="6840" w:hanging="360"/>
      </w:pPr>
      <w:rPr>
        <w:rFonts w:ascii="Times New Roman" w:hAnsi="Times New Roman" w:cs="Times New Roman" w:hint="default"/>
      </w:rPr>
    </w:lvl>
  </w:abstractNum>
  <w:abstractNum w:abstractNumId="29"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B20BF2"/>
    <w:multiLevelType w:val="hybridMultilevel"/>
    <w:tmpl w:val="4A308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EC96AF4"/>
    <w:multiLevelType w:val="hybridMultilevel"/>
    <w:tmpl w:val="E4148338"/>
    <w:lvl w:ilvl="0" w:tplc="04090001">
      <w:start w:val="1"/>
      <w:numFmt w:val="bullet"/>
      <w:lvlText w:val=""/>
      <w:lvlJc w:val="left"/>
      <w:pPr>
        <w:ind w:left="720" w:hanging="360"/>
      </w:pPr>
      <w:rPr>
        <w:rFonts w:ascii="Symbol" w:hAnsi="Symbo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4"/>
  </w:num>
  <w:num w:numId="14">
    <w:abstractNumId w:val="58"/>
  </w:num>
  <w:num w:numId="15">
    <w:abstractNumId w:val="8"/>
  </w:num>
  <w:num w:numId="16">
    <w:abstractNumId w:val="12"/>
  </w:num>
  <w:num w:numId="17">
    <w:abstractNumId w:val="57"/>
  </w:num>
  <w:num w:numId="18">
    <w:abstractNumId w:val="41"/>
  </w:num>
  <w:num w:numId="19">
    <w:abstractNumId w:val="23"/>
  </w:num>
  <w:num w:numId="20">
    <w:abstractNumId w:val="33"/>
  </w:num>
  <w:num w:numId="21">
    <w:abstractNumId w:val="45"/>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5"/>
  </w:num>
  <w:num w:numId="27">
    <w:abstractNumId w:val="36"/>
  </w:num>
  <w:num w:numId="28">
    <w:abstractNumId w:val="36"/>
    <w:lvlOverride w:ilvl="0">
      <w:startOverride w:val="1"/>
    </w:lvlOverride>
  </w:num>
  <w:num w:numId="29">
    <w:abstractNumId w:val="36"/>
    <w:lvlOverride w:ilvl="0">
      <w:startOverride w:val="1"/>
    </w:lvlOverride>
  </w:num>
  <w:num w:numId="30">
    <w:abstractNumId w:val="20"/>
  </w:num>
  <w:num w:numId="31">
    <w:abstractNumId w:val="36"/>
    <w:lvlOverride w:ilvl="0">
      <w:startOverride w:val="1"/>
    </w:lvlOverride>
  </w:num>
  <w:num w:numId="32">
    <w:abstractNumId w:val="36"/>
    <w:lvlOverride w:ilvl="0">
      <w:startOverride w:val="1"/>
    </w:lvlOverride>
  </w:num>
  <w:num w:numId="33">
    <w:abstractNumId w:val="30"/>
  </w:num>
  <w:num w:numId="34">
    <w:abstractNumId w:val="32"/>
  </w:num>
  <w:num w:numId="35">
    <w:abstractNumId w:val="19"/>
  </w:num>
  <w:num w:numId="36">
    <w:abstractNumId w:val="14"/>
    <w:lvlOverride w:ilvl="0">
      <w:startOverride w:val="1"/>
    </w:lvlOverride>
  </w:num>
  <w:num w:numId="37">
    <w:abstractNumId w:val="48"/>
  </w:num>
  <w:num w:numId="38">
    <w:abstractNumId w:val="56"/>
  </w:num>
  <w:num w:numId="39">
    <w:abstractNumId w:val="16"/>
  </w:num>
  <w:num w:numId="40">
    <w:abstractNumId w:val="14"/>
    <w:lvlOverride w:ilvl="0">
      <w:startOverride w:val="1"/>
    </w:lvlOverride>
  </w:num>
  <w:num w:numId="41">
    <w:abstractNumId w:val="58"/>
    <w:lvlOverride w:ilvl="0">
      <w:startOverride w:val="1"/>
    </w:lvlOverride>
  </w:num>
  <w:num w:numId="42">
    <w:abstractNumId w:val="34"/>
  </w:num>
  <w:num w:numId="43">
    <w:abstractNumId w:val="44"/>
  </w:num>
  <w:num w:numId="44">
    <w:abstractNumId w:val="52"/>
  </w:num>
  <w:num w:numId="45">
    <w:abstractNumId w:val="51"/>
  </w:num>
  <w:num w:numId="46">
    <w:abstractNumId w:val="46"/>
  </w:num>
  <w:num w:numId="47">
    <w:abstractNumId w:val="29"/>
  </w:num>
  <w:num w:numId="48">
    <w:abstractNumId w:val="40"/>
  </w:num>
  <w:num w:numId="49">
    <w:abstractNumId w:val="21"/>
  </w:num>
  <w:num w:numId="50">
    <w:abstractNumId w:val="10"/>
  </w:num>
  <w:num w:numId="51">
    <w:abstractNumId w:val="24"/>
  </w:num>
  <w:num w:numId="52">
    <w:abstractNumId w:val="59"/>
  </w:num>
  <w:num w:numId="53">
    <w:abstractNumId w:val="31"/>
  </w:num>
  <w:num w:numId="54">
    <w:abstractNumId w:val="26"/>
  </w:num>
  <w:num w:numId="55">
    <w:abstractNumId w:val="53"/>
  </w:num>
  <w:num w:numId="56">
    <w:abstractNumId w:val="17"/>
  </w:num>
  <w:num w:numId="57">
    <w:abstractNumId w:val="22"/>
  </w:num>
  <w:num w:numId="58">
    <w:abstractNumId w:val="43"/>
  </w:num>
  <w:num w:numId="59">
    <w:abstractNumId w:val="54"/>
  </w:num>
  <w:num w:numId="60">
    <w:abstractNumId w:val="13"/>
  </w:num>
  <w:num w:numId="61">
    <w:abstractNumId w:val="15"/>
  </w:num>
  <w:num w:numId="62">
    <w:abstractNumId w:val="60"/>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0"/>
  </w:num>
  <w:num w:numId="66">
    <w:abstractNumId w:val="27"/>
  </w:num>
  <w:num w:numId="67">
    <w:abstractNumId w:val="18"/>
  </w:num>
  <w:num w:numId="68">
    <w:abstractNumId w:val="35"/>
  </w:num>
  <w:num w:numId="69">
    <w:abstractNumId w:val="39"/>
  </w:num>
  <w:num w:numId="70">
    <w:abstractNumId w:val="8"/>
    <w:lvlOverride w:ilvl="0">
      <w:startOverride w:val="1"/>
    </w:lvlOverride>
  </w:num>
  <w:num w:numId="71">
    <w:abstractNumId w:val="47"/>
  </w:num>
  <w:num w:numId="72">
    <w:abstractNumId w:val="25"/>
  </w:num>
  <w:num w:numId="73">
    <w:abstractNumId w:val="28"/>
  </w:num>
  <w:num w:numId="74">
    <w:abstractNumId w:val="11"/>
  </w:num>
  <w:num w:numId="75">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C75"/>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28D5"/>
    <w:rsid w:val="0004354A"/>
    <w:rsid w:val="000466F3"/>
    <w:rsid w:val="00046BDF"/>
    <w:rsid w:val="00050E63"/>
    <w:rsid w:val="00051835"/>
    <w:rsid w:val="000546B6"/>
    <w:rsid w:val="00055180"/>
    <w:rsid w:val="000554CC"/>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50B2"/>
    <w:rsid w:val="000C6A4C"/>
    <w:rsid w:val="000C746A"/>
    <w:rsid w:val="000C7604"/>
    <w:rsid w:val="000D1C32"/>
    <w:rsid w:val="000D1C46"/>
    <w:rsid w:val="000D2EFB"/>
    <w:rsid w:val="000D48D2"/>
    <w:rsid w:val="000D5344"/>
    <w:rsid w:val="000D6044"/>
    <w:rsid w:val="000D6C50"/>
    <w:rsid w:val="000E018C"/>
    <w:rsid w:val="000E1FB0"/>
    <w:rsid w:val="000E2C7F"/>
    <w:rsid w:val="000E319E"/>
    <w:rsid w:val="000E5D63"/>
    <w:rsid w:val="000E67DB"/>
    <w:rsid w:val="000E7250"/>
    <w:rsid w:val="000E7D55"/>
    <w:rsid w:val="000F041A"/>
    <w:rsid w:val="000F0995"/>
    <w:rsid w:val="000F3730"/>
    <w:rsid w:val="000F6456"/>
    <w:rsid w:val="001039CB"/>
    <w:rsid w:val="00104CF8"/>
    <w:rsid w:val="001051CB"/>
    <w:rsid w:val="00105E6F"/>
    <w:rsid w:val="00106126"/>
    <w:rsid w:val="00110A1A"/>
    <w:rsid w:val="00110B2D"/>
    <w:rsid w:val="00110E58"/>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BF8"/>
    <w:rsid w:val="00157C64"/>
    <w:rsid w:val="00160314"/>
    <w:rsid w:val="00161ADC"/>
    <w:rsid w:val="00162555"/>
    <w:rsid w:val="001630F6"/>
    <w:rsid w:val="0016343F"/>
    <w:rsid w:val="00163678"/>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0D47"/>
    <w:rsid w:val="001B132B"/>
    <w:rsid w:val="001B1392"/>
    <w:rsid w:val="001B23D0"/>
    <w:rsid w:val="001B2971"/>
    <w:rsid w:val="001B5197"/>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AFA"/>
    <w:rsid w:val="00205C9B"/>
    <w:rsid w:val="00207821"/>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2E00"/>
    <w:rsid w:val="0025355C"/>
    <w:rsid w:val="00254D1C"/>
    <w:rsid w:val="00255346"/>
    <w:rsid w:val="00255856"/>
    <w:rsid w:val="00256F31"/>
    <w:rsid w:val="00257246"/>
    <w:rsid w:val="00257F11"/>
    <w:rsid w:val="00260C06"/>
    <w:rsid w:val="00262D6D"/>
    <w:rsid w:val="002630A9"/>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2F7DE2"/>
    <w:rsid w:val="00303A7C"/>
    <w:rsid w:val="00305086"/>
    <w:rsid w:val="0030668E"/>
    <w:rsid w:val="00310DA4"/>
    <w:rsid w:val="0031141A"/>
    <w:rsid w:val="00312065"/>
    <w:rsid w:val="00312381"/>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2CF"/>
    <w:rsid w:val="0037648E"/>
    <w:rsid w:val="0037652B"/>
    <w:rsid w:val="0037693F"/>
    <w:rsid w:val="00376E17"/>
    <w:rsid w:val="00377A9F"/>
    <w:rsid w:val="00380AE8"/>
    <w:rsid w:val="00381731"/>
    <w:rsid w:val="003829E8"/>
    <w:rsid w:val="00382F0A"/>
    <w:rsid w:val="00385170"/>
    <w:rsid w:val="00385239"/>
    <w:rsid w:val="003857C0"/>
    <w:rsid w:val="0038631D"/>
    <w:rsid w:val="00386D0A"/>
    <w:rsid w:val="00387CB2"/>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5EAE"/>
    <w:rsid w:val="003D7A47"/>
    <w:rsid w:val="003E1B0F"/>
    <w:rsid w:val="003E267C"/>
    <w:rsid w:val="003E34D4"/>
    <w:rsid w:val="003E5265"/>
    <w:rsid w:val="003E68BE"/>
    <w:rsid w:val="003E7744"/>
    <w:rsid w:val="003F2E68"/>
    <w:rsid w:val="003F422C"/>
    <w:rsid w:val="00401361"/>
    <w:rsid w:val="0040157D"/>
    <w:rsid w:val="004025E2"/>
    <w:rsid w:val="00403270"/>
    <w:rsid w:val="00403358"/>
    <w:rsid w:val="00404ECE"/>
    <w:rsid w:val="00405DFE"/>
    <w:rsid w:val="00410FB2"/>
    <w:rsid w:val="00414C24"/>
    <w:rsid w:val="00416D44"/>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88C"/>
    <w:rsid w:val="004334A8"/>
    <w:rsid w:val="00435B6B"/>
    <w:rsid w:val="004379FB"/>
    <w:rsid w:val="00440CAA"/>
    <w:rsid w:val="004426BB"/>
    <w:rsid w:val="004444E4"/>
    <w:rsid w:val="004507CF"/>
    <w:rsid w:val="00451F94"/>
    <w:rsid w:val="00452591"/>
    <w:rsid w:val="004541C4"/>
    <w:rsid w:val="004564A0"/>
    <w:rsid w:val="00456B86"/>
    <w:rsid w:val="004607E3"/>
    <w:rsid w:val="004611B8"/>
    <w:rsid w:val="00462A1B"/>
    <w:rsid w:val="004634AF"/>
    <w:rsid w:val="00463B48"/>
    <w:rsid w:val="00463E90"/>
    <w:rsid w:val="0046525F"/>
    <w:rsid w:val="00465E98"/>
    <w:rsid w:val="00467423"/>
    <w:rsid w:val="004714AA"/>
    <w:rsid w:val="004717A1"/>
    <w:rsid w:val="00471A08"/>
    <w:rsid w:val="004736DD"/>
    <w:rsid w:val="004744A0"/>
    <w:rsid w:val="00474D2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14A0"/>
    <w:rsid w:val="004B5034"/>
    <w:rsid w:val="004B53EF"/>
    <w:rsid w:val="004B5CEC"/>
    <w:rsid w:val="004B5EA0"/>
    <w:rsid w:val="004B6C72"/>
    <w:rsid w:val="004B7F23"/>
    <w:rsid w:val="004C7D19"/>
    <w:rsid w:val="004D0EB0"/>
    <w:rsid w:val="004D2C36"/>
    <w:rsid w:val="004D4194"/>
    <w:rsid w:val="004D46DD"/>
    <w:rsid w:val="004D515F"/>
    <w:rsid w:val="004D699B"/>
    <w:rsid w:val="004E03B9"/>
    <w:rsid w:val="004E0517"/>
    <w:rsid w:val="004E1910"/>
    <w:rsid w:val="004E1A3B"/>
    <w:rsid w:val="004E1F40"/>
    <w:rsid w:val="004E23EF"/>
    <w:rsid w:val="004E443B"/>
    <w:rsid w:val="004E6C4B"/>
    <w:rsid w:val="004E6EA1"/>
    <w:rsid w:val="004F0FA3"/>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076"/>
    <w:rsid w:val="00526735"/>
    <w:rsid w:val="0052795B"/>
    <w:rsid w:val="00530DF2"/>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048C"/>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7E5"/>
    <w:rsid w:val="005E1A31"/>
    <w:rsid w:val="005E1D0C"/>
    <w:rsid w:val="005E2D64"/>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07FDD"/>
    <w:rsid w:val="00611E99"/>
    <w:rsid w:val="00611FAB"/>
    <w:rsid w:val="0061245E"/>
    <w:rsid w:val="006132A8"/>
    <w:rsid w:val="00614125"/>
    <w:rsid w:val="00616969"/>
    <w:rsid w:val="006176B4"/>
    <w:rsid w:val="00620B2C"/>
    <w:rsid w:val="00621999"/>
    <w:rsid w:val="00621E5C"/>
    <w:rsid w:val="00623FBF"/>
    <w:rsid w:val="00624FD7"/>
    <w:rsid w:val="00625F43"/>
    <w:rsid w:val="006279D1"/>
    <w:rsid w:val="00627CA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0E26"/>
    <w:rsid w:val="00662FC7"/>
    <w:rsid w:val="0066354B"/>
    <w:rsid w:val="00663E53"/>
    <w:rsid w:val="00664962"/>
    <w:rsid w:val="00664C6D"/>
    <w:rsid w:val="006659CF"/>
    <w:rsid w:val="006663C0"/>
    <w:rsid w:val="00675875"/>
    <w:rsid w:val="0067710D"/>
    <w:rsid w:val="006772C3"/>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51AE"/>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736E"/>
    <w:rsid w:val="00700CFF"/>
    <w:rsid w:val="00703409"/>
    <w:rsid w:val="00707D66"/>
    <w:rsid w:val="007115B9"/>
    <w:rsid w:val="00711AC7"/>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205C"/>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662"/>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69F7"/>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1124"/>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1B62"/>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222E"/>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2E69"/>
    <w:rsid w:val="009036E8"/>
    <w:rsid w:val="009041AC"/>
    <w:rsid w:val="009051FE"/>
    <w:rsid w:val="00906D4A"/>
    <w:rsid w:val="00907990"/>
    <w:rsid w:val="00910E1A"/>
    <w:rsid w:val="00916997"/>
    <w:rsid w:val="0091778B"/>
    <w:rsid w:val="009208A2"/>
    <w:rsid w:val="00921EC0"/>
    <w:rsid w:val="009221FF"/>
    <w:rsid w:val="009223F1"/>
    <w:rsid w:val="00927C7D"/>
    <w:rsid w:val="009312CF"/>
    <w:rsid w:val="009339E2"/>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2E96"/>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39B3"/>
    <w:rsid w:val="00994066"/>
    <w:rsid w:val="009942EE"/>
    <w:rsid w:val="00994313"/>
    <w:rsid w:val="00994C2D"/>
    <w:rsid w:val="009A0B3E"/>
    <w:rsid w:val="009A1918"/>
    <w:rsid w:val="009A2715"/>
    <w:rsid w:val="009B03DF"/>
    <w:rsid w:val="009B04EC"/>
    <w:rsid w:val="009B062B"/>
    <w:rsid w:val="009B1C5C"/>
    <w:rsid w:val="009B20B7"/>
    <w:rsid w:val="009B46A2"/>
    <w:rsid w:val="009B4785"/>
    <w:rsid w:val="009B4917"/>
    <w:rsid w:val="009B5CC2"/>
    <w:rsid w:val="009B5D3D"/>
    <w:rsid w:val="009B5D60"/>
    <w:rsid w:val="009B605C"/>
    <w:rsid w:val="009B6BBA"/>
    <w:rsid w:val="009C3C43"/>
    <w:rsid w:val="009C3F67"/>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17CAB"/>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6238"/>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276"/>
    <w:rsid w:val="00AB75C1"/>
    <w:rsid w:val="00AB7914"/>
    <w:rsid w:val="00AC1DD4"/>
    <w:rsid w:val="00AC2985"/>
    <w:rsid w:val="00AC41D0"/>
    <w:rsid w:val="00AC4830"/>
    <w:rsid w:val="00AC6345"/>
    <w:rsid w:val="00AD0E6D"/>
    <w:rsid w:val="00AD5596"/>
    <w:rsid w:val="00AD7A76"/>
    <w:rsid w:val="00AE3525"/>
    <w:rsid w:val="00AE3942"/>
    <w:rsid w:val="00AE3A7C"/>
    <w:rsid w:val="00AE3B24"/>
    <w:rsid w:val="00AE55A4"/>
    <w:rsid w:val="00AE681A"/>
    <w:rsid w:val="00AE77A7"/>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BB0"/>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0E04"/>
    <w:rsid w:val="00B51971"/>
    <w:rsid w:val="00B51F0A"/>
    <w:rsid w:val="00B52636"/>
    <w:rsid w:val="00B52C6F"/>
    <w:rsid w:val="00B531B0"/>
    <w:rsid w:val="00B56AD2"/>
    <w:rsid w:val="00B63CE8"/>
    <w:rsid w:val="00B63F9A"/>
    <w:rsid w:val="00B64159"/>
    <w:rsid w:val="00B67630"/>
    <w:rsid w:val="00B67DA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56BF"/>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D723F"/>
    <w:rsid w:val="00BE0A41"/>
    <w:rsid w:val="00BE18DC"/>
    <w:rsid w:val="00BE1DFA"/>
    <w:rsid w:val="00BE55D6"/>
    <w:rsid w:val="00BE6297"/>
    <w:rsid w:val="00BE6352"/>
    <w:rsid w:val="00BE68C5"/>
    <w:rsid w:val="00BF0FAB"/>
    <w:rsid w:val="00BF3DC2"/>
    <w:rsid w:val="00BF4234"/>
    <w:rsid w:val="00BF48C3"/>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0E59"/>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6221"/>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2E84"/>
    <w:rsid w:val="00CF32D0"/>
    <w:rsid w:val="00CF32FC"/>
    <w:rsid w:val="00CF4B6D"/>
    <w:rsid w:val="00CF6100"/>
    <w:rsid w:val="00CF749E"/>
    <w:rsid w:val="00D03E8C"/>
    <w:rsid w:val="00D0625E"/>
    <w:rsid w:val="00D06A09"/>
    <w:rsid w:val="00D07194"/>
    <w:rsid w:val="00D125E7"/>
    <w:rsid w:val="00D13BE9"/>
    <w:rsid w:val="00D14F49"/>
    <w:rsid w:val="00D17085"/>
    <w:rsid w:val="00D20E42"/>
    <w:rsid w:val="00D211BC"/>
    <w:rsid w:val="00D22D33"/>
    <w:rsid w:val="00D240EE"/>
    <w:rsid w:val="00D246F0"/>
    <w:rsid w:val="00D31346"/>
    <w:rsid w:val="00D319C0"/>
    <w:rsid w:val="00D31A3E"/>
    <w:rsid w:val="00D32E4B"/>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7757F"/>
    <w:rsid w:val="00D802C3"/>
    <w:rsid w:val="00D86833"/>
    <w:rsid w:val="00D87B38"/>
    <w:rsid w:val="00D901D7"/>
    <w:rsid w:val="00D90692"/>
    <w:rsid w:val="00D910D8"/>
    <w:rsid w:val="00D912D9"/>
    <w:rsid w:val="00D9273F"/>
    <w:rsid w:val="00D92C4E"/>
    <w:rsid w:val="00D9333D"/>
    <w:rsid w:val="00D93523"/>
    <w:rsid w:val="00D95656"/>
    <w:rsid w:val="00D96E8F"/>
    <w:rsid w:val="00DA4669"/>
    <w:rsid w:val="00DA5A8F"/>
    <w:rsid w:val="00DA7924"/>
    <w:rsid w:val="00DB4113"/>
    <w:rsid w:val="00DB75EF"/>
    <w:rsid w:val="00DC3F22"/>
    <w:rsid w:val="00DC66DB"/>
    <w:rsid w:val="00DC6824"/>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004D"/>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76737"/>
    <w:rsid w:val="00E80AC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99F"/>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19B"/>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099D"/>
    <w:rsid w:val="00F43D2E"/>
    <w:rsid w:val="00F45FC9"/>
    <w:rsid w:val="00F46DD4"/>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77EC6"/>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12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E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157BF8"/>
    <w:rPr>
      <w:sz w:val="16"/>
      <w:szCs w:val="16"/>
    </w:rPr>
  </w:style>
  <w:style w:type="paragraph" w:styleId="CommentText">
    <w:name w:val="annotation text"/>
    <w:basedOn w:val="Normal"/>
    <w:link w:val="CommentTextChar"/>
    <w:semiHidden/>
    <w:unhideWhenUsed/>
    <w:rsid w:val="00157BF8"/>
    <w:rPr>
      <w:sz w:val="20"/>
      <w:szCs w:val="20"/>
    </w:rPr>
  </w:style>
  <w:style w:type="character" w:customStyle="1" w:styleId="CommentTextChar">
    <w:name w:val="Comment Text Char"/>
    <w:basedOn w:val="DefaultParagraphFont"/>
    <w:link w:val="CommentText"/>
    <w:semiHidden/>
    <w:rsid w:val="00157BF8"/>
    <w:rPr>
      <w:lang w:eastAsia="zh-CN"/>
    </w:rPr>
  </w:style>
  <w:style w:type="paragraph" w:styleId="CommentSubject">
    <w:name w:val="annotation subject"/>
    <w:basedOn w:val="CommentText"/>
    <w:next w:val="CommentText"/>
    <w:link w:val="CommentSubjectChar"/>
    <w:semiHidden/>
    <w:unhideWhenUsed/>
    <w:rsid w:val="00157BF8"/>
    <w:rPr>
      <w:b/>
      <w:bCs/>
    </w:rPr>
  </w:style>
  <w:style w:type="character" w:customStyle="1" w:styleId="CommentSubjectChar">
    <w:name w:val="Comment Subject Char"/>
    <w:basedOn w:val="CommentTextChar"/>
    <w:link w:val="CommentSubject"/>
    <w:semiHidden/>
    <w:rsid w:val="00157BF8"/>
    <w:rPr>
      <w:b/>
      <w:bCs/>
      <w:lang w:eastAsia="zh-CN"/>
    </w:rPr>
  </w:style>
  <w:style w:type="paragraph" w:styleId="Revision">
    <w:name w:val="Revision"/>
    <w:hidden/>
    <w:uiPriority w:val="99"/>
    <w:semiHidden/>
    <w:rsid w:val="00157BF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7298095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4591560">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487D9-DB94-4408-8E27-E27AE2C4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2017-03-19T15:20:00Z</dcterms:created>
  <dcterms:modified xsi:type="dcterms:W3CDTF">2017-03-22T02:29:00Z</dcterms:modified>
</cp:coreProperties>
</file>